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1A6EC" w14:textId="77777777" w:rsidR="00087AFC" w:rsidRDefault="00000000">
      <w:pPr>
        <w:widowControl w:val="0"/>
        <w:pBdr>
          <w:top w:val="nil"/>
          <w:left w:val="nil"/>
          <w:bottom w:val="nil"/>
          <w:right w:val="nil"/>
          <w:between w:val="nil"/>
        </w:pBdr>
        <w:spacing w:line="220" w:lineRule="auto"/>
        <w:ind w:left="1164" w:right="317"/>
        <w:jc w:val="center"/>
        <w:rPr>
          <w:rFonts w:ascii="Century Gothic" w:eastAsia="Century Gothic" w:hAnsi="Century Gothic" w:cs="Century Gothic"/>
          <w:b/>
          <w:color w:val="000000"/>
          <w:sz w:val="52"/>
          <w:szCs w:val="52"/>
        </w:rPr>
      </w:pPr>
      <w:r>
        <w:rPr>
          <w:noProof/>
          <w:color w:val="000000"/>
        </w:rPr>
        <w:drawing>
          <wp:inline distT="19050" distB="19050" distL="19050" distR="19050" wp14:anchorId="6659F44B" wp14:editId="23FDD9A9">
            <wp:extent cx="5943599" cy="2381250"/>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a:srcRect/>
                    <a:stretch>
                      <a:fillRect/>
                    </a:stretch>
                  </pic:blipFill>
                  <pic:spPr>
                    <a:xfrm>
                      <a:off x="0" y="0"/>
                      <a:ext cx="5943599" cy="2381250"/>
                    </a:xfrm>
                    <a:prstGeom prst="rect">
                      <a:avLst/>
                    </a:prstGeom>
                    <a:ln/>
                  </pic:spPr>
                </pic:pic>
              </a:graphicData>
            </a:graphic>
          </wp:inline>
        </w:drawing>
      </w:r>
    </w:p>
    <w:p w14:paraId="300BA38A" w14:textId="77777777" w:rsidR="00087AFC" w:rsidRDefault="00087AFC">
      <w:pPr>
        <w:widowControl w:val="0"/>
        <w:pBdr>
          <w:top w:val="nil"/>
          <w:left w:val="nil"/>
          <w:bottom w:val="nil"/>
          <w:right w:val="nil"/>
          <w:between w:val="nil"/>
        </w:pBdr>
        <w:spacing w:line="220" w:lineRule="auto"/>
        <w:ind w:left="1164" w:right="317"/>
        <w:jc w:val="center"/>
        <w:rPr>
          <w:rFonts w:ascii="Century Gothic" w:eastAsia="Century Gothic" w:hAnsi="Century Gothic" w:cs="Century Gothic"/>
          <w:b/>
          <w:color w:val="000000"/>
          <w:sz w:val="52"/>
          <w:szCs w:val="52"/>
        </w:rPr>
      </w:pPr>
    </w:p>
    <w:p w14:paraId="5B1E2812" w14:textId="77777777" w:rsidR="00087AFC" w:rsidRDefault="00087AFC">
      <w:pPr>
        <w:widowControl w:val="0"/>
        <w:pBdr>
          <w:top w:val="nil"/>
          <w:left w:val="nil"/>
          <w:bottom w:val="nil"/>
          <w:right w:val="nil"/>
          <w:between w:val="nil"/>
        </w:pBdr>
        <w:spacing w:line="220" w:lineRule="auto"/>
        <w:ind w:left="1164" w:right="317"/>
        <w:jc w:val="center"/>
        <w:rPr>
          <w:rFonts w:ascii="Century Gothic" w:eastAsia="Century Gothic" w:hAnsi="Century Gothic" w:cs="Century Gothic"/>
          <w:b/>
          <w:color w:val="000000"/>
          <w:sz w:val="52"/>
          <w:szCs w:val="52"/>
        </w:rPr>
      </w:pPr>
    </w:p>
    <w:p w14:paraId="5FD7478E" w14:textId="498DAC77" w:rsidR="009910DC" w:rsidRDefault="00000000">
      <w:pPr>
        <w:widowControl w:val="0"/>
        <w:pBdr>
          <w:top w:val="nil"/>
          <w:left w:val="nil"/>
          <w:bottom w:val="nil"/>
          <w:right w:val="nil"/>
          <w:between w:val="nil"/>
        </w:pBdr>
        <w:spacing w:line="220" w:lineRule="auto"/>
        <w:ind w:left="1164" w:right="317"/>
        <w:jc w:val="center"/>
        <w:rPr>
          <w:rFonts w:ascii="Century Gothic" w:eastAsia="Century Gothic" w:hAnsi="Century Gothic" w:cs="Century Gothic"/>
          <w:b/>
          <w:color w:val="000000"/>
          <w:sz w:val="52"/>
          <w:szCs w:val="52"/>
        </w:rPr>
      </w:pPr>
      <w:r>
        <w:rPr>
          <w:rFonts w:ascii="Century Gothic" w:eastAsia="Century Gothic" w:hAnsi="Century Gothic" w:cs="Century Gothic"/>
          <w:b/>
          <w:color w:val="000000"/>
          <w:sz w:val="52"/>
          <w:szCs w:val="52"/>
        </w:rPr>
        <w:t xml:space="preserve">Special Educational Needs </w:t>
      </w:r>
    </w:p>
    <w:p w14:paraId="60E0EF0C" w14:textId="77777777" w:rsidR="009910DC" w:rsidRDefault="00000000">
      <w:pPr>
        <w:widowControl w:val="0"/>
        <w:pBdr>
          <w:top w:val="nil"/>
          <w:left w:val="nil"/>
          <w:bottom w:val="nil"/>
          <w:right w:val="nil"/>
          <w:between w:val="nil"/>
        </w:pBdr>
        <w:spacing w:line="240" w:lineRule="auto"/>
        <w:ind w:right="2594"/>
        <w:jc w:val="right"/>
        <w:rPr>
          <w:rFonts w:ascii="Century Gothic" w:eastAsia="Century Gothic" w:hAnsi="Century Gothic" w:cs="Century Gothic"/>
          <w:b/>
          <w:color w:val="000000"/>
          <w:sz w:val="52"/>
          <w:szCs w:val="52"/>
        </w:rPr>
      </w:pPr>
      <w:r>
        <w:rPr>
          <w:rFonts w:ascii="Century Gothic" w:eastAsia="Century Gothic" w:hAnsi="Century Gothic" w:cs="Century Gothic"/>
          <w:b/>
          <w:color w:val="000000"/>
          <w:sz w:val="52"/>
          <w:szCs w:val="52"/>
        </w:rPr>
        <w:t xml:space="preserve">&amp; Disability Policy </w:t>
      </w:r>
    </w:p>
    <w:p w14:paraId="303F7EBF" w14:textId="151DE534" w:rsidR="009910DC" w:rsidRPr="00087AFC" w:rsidRDefault="00000000">
      <w:pPr>
        <w:widowControl w:val="0"/>
        <w:pBdr>
          <w:top w:val="nil"/>
          <w:left w:val="nil"/>
          <w:bottom w:val="nil"/>
          <w:right w:val="nil"/>
          <w:between w:val="nil"/>
        </w:pBdr>
        <w:spacing w:before="3567" w:line="240" w:lineRule="auto"/>
        <w:ind w:left="1155"/>
        <w:rPr>
          <w:rFonts w:ascii="Century Gothic" w:eastAsia="Century Gothic" w:hAnsi="Century Gothic" w:cs="Century Gothic"/>
          <w:b/>
          <w:color w:val="000000"/>
          <w:sz w:val="28"/>
          <w:szCs w:val="28"/>
        </w:rPr>
      </w:pPr>
      <w:r w:rsidRPr="00087AFC">
        <w:rPr>
          <w:rFonts w:ascii="Century Gothic" w:eastAsia="Century Gothic" w:hAnsi="Century Gothic" w:cs="Century Gothic"/>
          <w:b/>
          <w:color w:val="000000"/>
          <w:sz w:val="28"/>
          <w:szCs w:val="28"/>
        </w:rPr>
        <w:t>Reviewed: July 202</w:t>
      </w:r>
      <w:r w:rsidR="0077181E">
        <w:rPr>
          <w:rFonts w:ascii="Century Gothic" w:eastAsia="Century Gothic" w:hAnsi="Century Gothic" w:cs="Century Gothic"/>
          <w:b/>
          <w:color w:val="000000"/>
          <w:sz w:val="28"/>
          <w:szCs w:val="28"/>
        </w:rPr>
        <w:t>6</w:t>
      </w:r>
    </w:p>
    <w:p w14:paraId="0EEE21A2" w14:textId="00AD3996" w:rsidR="009910DC" w:rsidRPr="00087AFC" w:rsidRDefault="00000000">
      <w:pPr>
        <w:widowControl w:val="0"/>
        <w:pBdr>
          <w:top w:val="nil"/>
          <w:left w:val="nil"/>
          <w:bottom w:val="nil"/>
          <w:right w:val="nil"/>
          <w:between w:val="nil"/>
        </w:pBdr>
        <w:spacing w:before="62" w:line="240" w:lineRule="auto"/>
        <w:ind w:left="1136"/>
        <w:rPr>
          <w:rFonts w:ascii="Century Gothic" w:eastAsia="Century Gothic" w:hAnsi="Century Gothic" w:cs="Century Gothic"/>
          <w:b/>
          <w:color w:val="000000"/>
          <w:sz w:val="28"/>
          <w:szCs w:val="28"/>
        </w:rPr>
      </w:pPr>
      <w:r w:rsidRPr="00087AFC">
        <w:rPr>
          <w:rFonts w:ascii="Century Gothic" w:eastAsia="Century Gothic" w:hAnsi="Century Gothic" w:cs="Century Gothic"/>
          <w:b/>
          <w:color w:val="000000"/>
          <w:sz w:val="28"/>
          <w:szCs w:val="28"/>
        </w:rPr>
        <w:t>To be reviewed: July 202</w:t>
      </w:r>
      <w:r w:rsidR="0077181E">
        <w:rPr>
          <w:rFonts w:ascii="Century Gothic" w:eastAsia="Century Gothic" w:hAnsi="Century Gothic" w:cs="Century Gothic"/>
          <w:b/>
          <w:color w:val="000000"/>
          <w:sz w:val="28"/>
          <w:szCs w:val="28"/>
        </w:rPr>
        <w:t>7</w:t>
      </w:r>
      <w:r w:rsidRPr="00087AFC">
        <w:rPr>
          <w:rFonts w:ascii="Century Gothic" w:eastAsia="Century Gothic" w:hAnsi="Century Gothic" w:cs="Century Gothic"/>
          <w:b/>
          <w:color w:val="000000"/>
          <w:sz w:val="28"/>
          <w:szCs w:val="28"/>
        </w:rPr>
        <w:t xml:space="preserve"> </w:t>
      </w:r>
    </w:p>
    <w:p w14:paraId="4E911734" w14:textId="77777777" w:rsidR="00087AFC" w:rsidRDefault="00087AFC">
      <w:pPr>
        <w:widowControl w:val="0"/>
        <w:pBdr>
          <w:top w:val="nil"/>
          <w:left w:val="nil"/>
          <w:bottom w:val="nil"/>
          <w:right w:val="nil"/>
          <w:between w:val="nil"/>
        </w:pBdr>
        <w:spacing w:before="232" w:line="240" w:lineRule="auto"/>
        <w:ind w:right="184"/>
        <w:jc w:val="right"/>
        <w:rPr>
          <w:rFonts w:ascii="Gill Sans" w:eastAsia="Gill Sans" w:hAnsi="Gill Sans" w:cs="Gill Sans"/>
          <w:color w:val="000000"/>
          <w:sz w:val="14"/>
          <w:szCs w:val="14"/>
        </w:rPr>
      </w:pPr>
    </w:p>
    <w:p w14:paraId="7842A1F9" w14:textId="77777777" w:rsidR="00087AFC" w:rsidRDefault="00087AFC">
      <w:pPr>
        <w:widowControl w:val="0"/>
        <w:pBdr>
          <w:top w:val="nil"/>
          <w:left w:val="nil"/>
          <w:bottom w:val="nil"/>
          <w:right w:val="nil"/>
          <w:between w:val="nil"/>
        </w:pBdr>
        <w:spacing w:before="232" w:line="240" w:lineRule="auto"/>
        <w:ind w:right="184"/>
        <w:jc w:val="right"/>
        <w:rPr>
          <w:rFonts w:ascii="Gill Sans" w:eastAsia="Gill Sans" w:hAnsi="Gill Sans" w:cs="Gill Sans"/>
          <w:color w:val="000000"/>
          <w:sz w:val="14"/>
          <w:szCs w:val="14"/>
        </w:rPr>
      </w:pPr>
    </w:p>
    <w:p w14:paraId="311E76B2" w14:textId="77777777" w:rsidR="00087AFC" w:rsidRDefault="00087AFC">
      <w:pPr>
        <w:widowControl w:val="0"/>
        <w:pBdr>
          <w:top w:val="nil"/>
          <w:left w:val="nil"/>
          <w:bottom w:val="nil"/>
          <w:right w:val="nil"/>
          <w:between w:val="nil"/>
        </w:pBdr>
        <w:spacing w:before="232" w:line="240" w:lineRule="auto"/>
        <w:ind w:right="184"/>
        <w:jc w:val="right"/>
        <w:rPr>
          <w:rFonts w:ascii="Gill Sans" w:eastAsia="Gill Sans" w:hAnsi="Gill Sans" w:cs="Gill Sans"/>
          <w:color w:val="000000"/>
          <w:sz w:val="14"/>
          <w:szCs w:val="14"/>
        </w:rPr>
      </w:pPr>
    </w:p>
    <w:p w14:paraId="67BE1C61" w14:textId="77777777" w:rsidR="00087AFC" w:rsidRDefault="00087AFC">
      <w:pPr>
        <w:widowControl w:val="0"/>
        <w:pBdr>
          <w:top w:val="nil"/>
          <w:left w:val="nil"/>
          <w:bottom w:val="nil"/>
          <w:right w:val="nil"/>
          <w:between w:val="nil"/>
        </w:pBdr>
        <w:spacing w:before="232" w:line="240" w:lineRule="auto"/>
        <w:ind w:right="184"/>
        <w:jc w:val="right"/>
        <w:rPr>
          <w:rFonts w:ascii="Gill Sans" w:eastAsia="Gill Sans" w:hAnsi="Gill Sans" w:cs="Gill Sans"/>
          <w:color w:val="000000"/>
          <w:sz w:val="14"/>
          <w:szCs w:val="14"/>
        </w:rPr>
      </w:pPr>
    </w:p>
    <w:p w14:paraId="39680FA2" w14:textId="77777777" w:rsidR="00087AFC" w:rsidRDefault="00087AFC">
      <w:pPr>
        <w:widowControl w:val="0"/>
        <w:pBdr>
          <w:top w:val="nil"/>
          <w:left w:val="nil"/>
          <w:bottom w:val="nil"/>
          <w:right w:val="nil"/>
          <w:between w:val="nil"/>
        </w:pBdr>
        <w:spacing w:before="232" w:line="240" w:lineRule="auto"/>
        <w:ind w:right="184"/>
        <w:jc w:val="right"/>
        <w:rPr>
          <w:rFonts w:ascii="Gill Sans" w:eastAsia="Gill Sans" w:hAnsi="Gill Sans" w:cs="Gill Sans"/>
          <w:color w:val="000000"/>
          <w:sz w:val="14"/>
          <w:szCs w:val="14"/>
        </w:rPr>
      </w:pPr>
    </w:p>
    <w:p w14:paraId="11DFEDD5" w14:textId="77777777" w:rsidR="00087AFC" w:rsidRDefault="00087AFC">
      <w:pPr>
        <w:widowControl w:val="0"/>
        <w:pBdr>
          <w:top w:val="nil"/>
          <w:left w:val="nil"/>
          <w:bottom w:val="nil"/>
          <w:right w:val="nil"/>
          <w:between w:val="nil"/>
        </w:pBdr>
        <w:spacing w:before="232" w:line="240" w:lineRule="auto"/>
        <w:ind w:right="184"/>
        <w:jc w:val="right"/>
        <w:rPr>
          <w:rFonts w:ascii="Gill Sans" w:eastAsia="Gill Sans" w:hAnsi="Gill Sans" w:cs="Gill Sans"/>
          <w:color w:val="000000"/>
          <w:sz w:val="14"/>
          <w:szCs w:val="14"/>
        </w:rPr>
      </w:pPr>
    </w:p>
    <w:p w14:paraId="478A1F44" w14:textId="77777777" w:rsidR="00087AFC" w:rsidRDefault="00087AFC">
      <w:pPr>
        <w:widowControl w:val="0"/>
        <w:pBdr>
          <w:top w:val="nil"/>
          <w:left w:val="nil"/>
          <w:bottom w:val="nil"/>
          <w:right w:val="nil"/>
          <w:between w:val="nil"/>
        </w:pBdr>
        <w:spacing w:before="232" w:line="240" w:lineRule="auto"/>
        <w:ind w:right="184"/>
        <w:jc w:val="right"/>
        <w:rPr>
          <w:rFonts w:ascii="Gill Sans" w:eastAsia="Gill Sans" w:hAnsi="Gill Sans" w:cs="Gill Sans"/>
          <w:color w:val="000000"/>
          <w:sz w:val="14"/>
          <w:szCs w:val="14"/>
        </w:rPr>
      </w:pPr>
    </w:p>
    <w:p w14:paraId="22716942" w14:textId="77777777" w:rsidR="00087AFC" w:rsidRDefault="00087AFC">
      <w:pPr>
        <w:widowControl w:val="0"/>
        <w:pBdr>
          <w:top w:val="nil"/>
          <w:left w:val="nil"/>
          <w:bottom w:val="nil"/>
          <w:right w:val="nil"/>
          <w:between w:val="nil"/>
        </w:pBdr>
        <w:spacing w:before="232" w:line="240" w:lineRule="auto"/>
        <w:ind w:right="184"/>
        <w:jc w:val="right"/>
        <w:rPr>
          <w:rFonts w:ascii="Gill Sans" w:eastAsia="Gill Sans" w:hAnsi="Gill Sans" w:cs="Gill Sans"/>
          <w:color w:val="000000"/>
          <w:sz w:val="14"/>
          <w:szCs w:val="14"/>
        </w:rPr>
      </w:pPr>
    </w:p>
    <w:p w14:paraId="608CF8D3" w14:textId="2F4CD1EE" w:rsidR="009910DC" w:rsidRPr="00087AFC" w:rsidRDefault="00000000">
      <w:pPr>
        <w:widowControl w:val="0"/>
        <w:pBdr>
          <w:top w:val="nil"/>
          <w:left w:val="nil"/>
          <w:bottom w:val="nil"/>
          <w:right w:val="nil"/>
          <w:between w:val="nil"/>
        </w:pBdr>
        <w:spacing w:before="232" w:line="240" w:lineRule="auto"/>
        <w:ind w:right="184"/>
        <w:jc w:val="right"/>
        <w:rPr>
          <w:rFonts w:ascii="Gill Sans" w:eastAsia="Gill Sans" w:hAnsi="Gill Sans" w:cs="Gill Sans"/>
          <w:color w:val="000000"/>
          <w:sz w:val="20"/>
          <w:szCs w:val="20"/>
        </w:rPr>
        <w:sectPr w:rsidR="009910DC" w:rsidRPr="00087AFC">
          <w:pgSz w:w="11920" w:h="16840"/>
          <w:pgMar w:top="505" w:right="1079" w:bottom="0" w:left="0" w:header="0" w:footer="720" w:gutter="0"/>
          <w:pgNumType w:start="1"/>
          <w:cols w:space="720"/>
        </w:sectPr>
      </w:pPr>
      <w:r w:rsidRPr="00087AFC">
        <w:rPr>
          <w:rFonts w:ascii="Gill Sans" w:eastAsia="Gill Sans" w:hAnsi="Gill Sans" w:cs="Gill Sans"/>
          <w:color w:val="000000"/>
          <w:sz w:val="20"/>
          <w:szCs w:val="20"/>
        </w:rPr>
        <w:t xml:space="preserve">Company </w:t>
      </w:r>
      <w:proofErr w:type="spellStart"/>
      <w:r w:rsidRPr="00087AFC">
        <w:rPr>
          <w:rFonts w:ascii="Gill Sans" w:eastAsia="Gill Sans" w:hAnsi="Gill Sans" w:cs="Gill Sans"/>
          <w:color w:val="000000"/>
          <w:sz w:val="20"/>
          <w:szCs w:val="20"/>
        </w:rPr>
        <w:t>Reg.No</w:t>
      </w:r>
      <w:proofErr w:type="spellEnd"/>
      <w:r w:rsidRPr="00087AFC">
        <w:rPr>
          <w:rFonts w:ascii="Gill Sans" w:eastAsia="Gill Sans" w:hAnsi="Gill Sans" w:cs="Gill Sans"/>
          <w:color w:val="000000"/>
          <w:sz w:val="20"/>
          <w:szCs w:val="20"/>
        </w:rPr>
        <w:t>. 08812259 Registered Office: Brooke Road, Walthamstow, London E17 9HJ Charity Reg. No:1157645</w:t>
      </w:r>
    </w:p>
    <w:p w14:paraId="14732FCE" w14:textId="77777777" w:rsidR="00087AFC" w:rsidRDefault="00087AFC">
      <w:pPr>
        <w:widowControl w:val="0"/>
        <w:pBdr>
          <w:top w:val="nil"/>
          <w:left w:val="nil"/>
          <w:bottom w:val="nil"/>
          <w:right w:val="nil"/>
          <w:between w:val="nil"/>
        </w:pBdr>
        <w:spacing w:line="224" w:lineRule="auto"/>
        <w:rPr>
          <w:rFonts w:ascii="Gill Sans" w:eastAsia="Gill Sans" w:hAnsi="Gill Sans" w:cs="Gill Sans"/>
          <w:noProof/>
          <w:color w:val="000000"/>
          <w:sz w:val="14"/>
          <w:szCs w:val="14"/>
        </w:rPr>
      </w:pPr>
    </w:p>
    <w:p w14:paraId="1CB2C91B" w14:textId="77777777" w:rsidR="00087AFC" w:rsidRDefault="00087AFC">
      <w:pPr>
        <w:widowControl w:val="0"/>
        <w:pBdr>
          <w:top w:val="nil"/>
          <w:left w:val="nil"/>
          <w:bottom w:val="nil"/>
          <w:right w:val="nil"/>
          <w:between w:val="nil"/>
        </w:pBdr>
        <w:spacing w:line="224" w:lineRule="auto"/>
        <w:rPr>
          <w:rFonts w:ascii="Gill Sans" w:eastAsia="Gill Sans" w:hAnsi="Gill Sans" w:cs="Gill Sans"/>
          <w:noProof/>
          <w:color w:val="000000"/>
          <w:sz w:val="14"/>
          <w:szCs w:val="14"/>
        </w:rPr>
      </w:pPr>
    </w:p>
    <w:p w14:paraId="6B62C9A5" w14:textId="77777777" w:rsidR="00087AFC" w:rsidRDefault="00087AFC">
      <w:pPr>
        <w:widowControl w:val="0"/>
        <w:pBdr>
          <w:top w:val="nil"/>
          <w:left w:val="nil"/>
          <w:bottom w:val="nil"/>
          <w:right w:val="nil"/>
          <w:between w:val="nil"/>
        </w:pBdr>
        <w:spacing w:line="224" w:lineRule="auto"/>
        <w:rPr>
          <w:rFonts w:ascii="Gill Sans" w:eastAsia="Gill Sans" w:hAnsi="Gill Sans" w:cs="Gill Sans"/>
          <w:noProof/>
          <w:color w:val="000000"/>
          <w:sz w:val="14"/>
          <w:szCs w:val="14"/>
        </w:rPr>
      </w:pPr>
    </w:p>
    <w:p w14:paraId="44DC7CD8" w14:textId="77777777" w:rsidR="00087AFC" w:rsidRDefault="00087AFC">
      <w:pPr>
        <w:widowControl w:val="0"/>
        <w:pBdr>
          <w:top w:val="nil"/>
          <w:left w:val="nil"/>
          <w:bottom w:val="nil"/>
          <w:right w:val="nil"/>
          <w:between w:val="nil"/>
        </w:pBdr>
        <w:spacing w:line="224" w:lineRule="auto"/>
        <w:rPr>
          <w:rFonts w:ascii="Gill Sans" w:eastAsia="Gill Sans" w:hAnsi="Gill Sans" w:cs="Gill Sans"/>
          <w:noProof/>
          <w:color w:val="000000"/>
          <w:sz w:val="14"/>
          <w:szCs w:val="14"/>
        </w:rPr>
      </w:pPr>
    </w:p>
    <w:p w14:paraId="0E06764C" w14:textId="77777777" w:rsidR="00087AFC" w:rsidRDefault="00087AFC">
      <w:pPr>
        <w:widowControl w:val="0"/>
        <w:pBdr>
          <w:top w:val="nil"/>
          <w:left w:val="nil"/>
          <w:bottom w:val="nil"/>
          <w:right w:val="nil"/>
          <w:between w:val="nil"/>
        </w:pBdr>
        <w:spacing w:line="224" w:lineRule="auto"/>
        <w:rPr>
          <w:rFonts w:ascii="Gill Sans" w:eastAsia="Gill Sans" w:hAnsi="Gill Sans" w:cs="Gill Sans"/>
          <w:noProof/>
          <w:color w:val="000000"/>
          <w:sz w:val="14"/>
          <w:szCs w:val="14"/>
        </w:rPr>
      </w:pPr>
    </w:p>
    <w:p w14:paraId="581202AC" w14:textId="77777777" w:rsidR="00087AFC" w:rsidRDefault="00087AFC">
      <w:pPr>
        <w:widowControl w:val="0"/>
        <w:pBdr>
          <w:top w:val="nil"/>
          <w:left w:val="nil"/>
          <w:bottom w:val="nil"/>
          <w:right w:val="nil"/>
          <w:between w:val="nil"/>
        </w:pBdr>
        <w:spacing w:line="224" w:lineRule="auto"/>
        <w:rPr>
          <w:rFonts w:ascii="Gill Sans" w:eastAsia="Gill Sans" w:hAnsi="Gill Sans" w:cs="Gill Sans"/>
          <w:noProof/>
          <w:color w:val="000000"/>
          <w:sz w:val="14"/>
          <w:szCs w:val="14"/>
        </w:rPr>
      </w:pPr>
    </w:p>
    <w:p w14:paraId="25537EBF" w14:textId="77777777" w:rsidR="00087AFC" w:rsidRDefault="00087AFC">
      <w:pPr>
        <w:widowControl w:val="0"/>
        <w:pBdr>
          <w:top w:val="nil"/>
          <w:left w:val="nil"/>
          <w:bottom w:val="nil"/>
          <w:right w:val="nil"/>
          <w:between w:val="nil"/>
        </w:pBdr>
        <w:spacing w:line="224" w:lineRule="auto"/>
        <w:rPr>
          <w:rFonts w:ascii="Gill Sans" w:eastAsia="Gill Sans" w:hAnsi="Gill Sans" w:cs="Gill Sans"/>
          <w:noProof/>
          <w:color w:val="000000"/>
          <w:sz w:val="14"/>
          <w:szCs w:val="14"/>
        </w:rPr>
      </w:pPr>
    </w:p>
    <w:p w14:paraId="50BBEA37" w14:textId="77777777" w:rsidR="00087AFC" w:rsidRDefault="00087AFC">
      <w:pPr>
        <w:widowControl w:val="0"/>
        <w:pBdr>
          <w:top w:val="nil"/>
          <w:left w:val="nil"/>
          <w:bottom w:val="nil"/>
          <w:right w:val="nil"/>
          <w:between w:val="nil"/>
        </w:pBdr>
        <w:spacing w:line="224" w:lineRule="auto"/>
        <w:rPr>
          <w:rFonts w:ascii="Gill Sans" w:eastAsia="Gill Sans" w:hAnsi="Gill Sans" w:cs="Gill Sans"/>
          <w:noProof/>
          <w:color w:val="000000"/>
          <w:sz w:val="14"/>
          <w:szCs w:val="14"/>
        </w:rPr>
      </w:pPr>
    </w:p>
    <w:p w14:paraId="4C523382" w14:textId="77777777" w:rsidR="00087AFC" w:rsidRDefault="00087AFC">
      <w:pPr>
        <w:widowControl w:val="0"/>
        <w:pBdr>
          <w:top w:val="nil"/>
          <w:left w:val="nil"/>
          <w:bottom w:val="nil"/>
          <w:right w:val="nil"/>
          <w:between w:val="nil"/>
        </w:pBdr>
        <w:spacing w:line="224" w:lineRule="auto"/>
        <w:rPr>
          <w:rFonts w:ascii="Gill Sans" w:eastAsia="Gill Sans" w:hAnsi="Gill Sans" w:cs="Gill Sans"/>
          <w:noProof/>
          <w:color w:val="000000"/>
          <w:sz w:val="14"/>
          <w:szCs w:val="14"/>
        </w:rPr>
      </w:pPr>
    </w:p>
    <w:p w14:paraId="6B0210D4" w14:textId="77777777" w:rsidR="00087AFC" w:rsidRDefault="00087AFC">
      <w:pPr>
        <w:widowControl w:val="0"/>
        <w:pBdr>
          <w:top w:val="nil"/>
          <w:left w:val="nil"/>
          <w:bottom w:val="nil"/>
          <w:right w:val="nil"/>
          <w:between w:val="nil"/>
        </w:pBdr>
        <w:spacing w:line="224" w:lineRule="auto"/>
        <w:rPr>
          <w:rFonts w:ascii="Gill Sans" w:eastAsia="Gill Sans" w:hAnsi="Gill Sans" w:cs="Gill Sans"/>
          <w:noProof/>
          <w:color w:val="000000"/>
          <w:sz w:val="14"/>
          <w:szCs w:val="14"/>
        </w:rPr>
      </w:pPr>
    </w:p>
    <w:p w14:paraId="18CEE50F" w14:textId="77777777" w:rsidR="00087AFC" w:rsidRDefault="00087AFC">
      <w:pPr>
        <w:widowControl w:val="0"/>
        <w:pBdr>
          <w:top w:val="nil"/>
          <w:left w:val="nil"/>
          <w:bottom w:val="nil"/>
          <w:right w:val="nil"/>
          <w:between w:val="nil"/>
        </w:pBdr>
        <w:spacing w:line="224" w:lineRule="auto"/>
        <w:rPr>
          <w:rFonts w:ascii="Gill Sans" w:eastAsia="Gill Sans" w:hAnsi="Gill Sans" w:cs="Gill Sans"/>
          <w:noProof/>
          <w:color w:val="000000"/>
          <w:sz w:val="14"/>
          <w:szCs w:val="14"/>
        </w:rPr>
      </w:pPr>
    </w:p>
    <w:p w14:paraId="407C79B0" w14:textId="77777777" w:rsidR="00087AFC" w:rsidRDefault="00087AFC">
      <w:pPr>
        <w:widowControl w:val="0"/>
        <w:pBdr>
          <w:top w:val="nil"/>
          <w:left w:val="nil"/>
          <w:bottom w:val="nil"/>
          <w:right w:val="nil"/>
          <w:between w:val="nil"/>
        </w:pBdr>
        <w:spacing w:line="224" w:lineRule="auto"/>
        <w:rPr>
          <w:rFonts w:ascii="Gill Sans" w:eastAsia="Gill Sans" w:hAnsi="Gill Sans" w:cs="Gill Sans"/>
          <w:noProof/>
          <w:color w:val="000000"/>
          <w:sz w:val="14"/>
          <w:szCs w:val="14"/>
        </w:rPr>
      </w:pPr>
    </w:p>
    <w:p w14:paraId="1663D753" w14:textId="0BD0A9A1" w:rsidR="00087AFC" w:rsidRPr="0067729F" w:rsidRDefault="00087AFC" w:rsidP="0067729F">
      <w:pPr>
        <w:widowControl w:val="0"/>
        <w:pBdr>
          <w:top w:val="nil"/>
          <w:left w:val="nil"/>
          <w:bottom w:val="nil"/>
          <w:right w:val="nil"/>
          <w:between w:val="nil"/>
        </w:pBdr>
        <w:rPr>
          <w:rFonts w:asciiTheme="majorHAnsi" w:eastAsia="Gill Sans" w:hAnsiTheme="majorHAnsi" w:cstheme="majorHAnsi"/>
          <w:b/>
          <w:bCs/>
          <w:noProof/>
          <w:color w:val="000000"/>
          <w:sz w:val="24"/>
          <w:szCs w:val="24"/>
        </w:rPr>
      </w:pPr>
      <w:r w:rsidRPr="0067729F">
        <w:rPr>
          <w:rFonts w:asciiTheme="majorHAnsi" w:eastAsia="Gill Sans" w:hAnsiTheme="majorHAnsi" w:cstheme="majorHAnsi"/>
          <w:b/>
          <w:bCs/>
          <w:noProof/>
          <w:color w:val="000000"/>
          <w:sz w:val="24"/>
          <w:szCs w:val="24"/>
        </w:rPr>
        <w:t>Introduction:</w:t>
      </w:r>
    </w:p>
    <w:p w14:paraId="2B521B3B" w14:textId="77777777" w:rsidR="00F11BEA" w:rsidRPr="0067729F" w:rsidRDefault="00F11BEA" w:rsidP="0067729F">
      <w:pPr>
        <w:widowControl w:val="0"/>
        <w:pBdr>
          <w:top w:val="nil"/>
          <w:left w:val="nil"/>
          <w:bottom w:val="nil"/>
          <w:right w:val="nil"/>
          <w:between w:val="nil"/>
        </w:pBdr>
        <w:rPr>
          <w:rFonts w:asciiTheme="majorHAnsi" w:eastAsia="Gill Sans" w:hAnsiTheme="majorHAnsi" w:cstheme="majorHAnsi"/>
          <w:b/>
          <w:bCs/>
          <w:noProof/>
          <w:color w:val="000000"/>
          <w:sz w:val="24"/>
          <w:szCs w:val="24"/>
        </w:rPr>
      </w:pPr>
    </w:p>
    <w:p w14:paraId="12B0E846" w14:textId="37B58D93" w:rsidR="00087AFC" w:rsidRPr="0067729F" w:rsidRDefault="00087AFC" w:rsidP="0067729F">
      <w:pPr>
        <w:widowControl w:val="0"/>
        <w:pBdr>
          <w:top w:val="nil"/>
          <w:left w:val="nil"/>
          <w:bottom w:val="nil"/>
          <w:right w:val="nil"/>
          <w:between w:val="nil"/>
        </w:pBdr>
        <w:rPr>
          <w:rFonts w:asciiTheme="majorHAnsi" w:eastAsia="Gill Sans" w:hAnsiTheme="majorHAnsi" w:cstheme="majorHAnsi"/>
          <w:color w:val="000000"/>
          <w:sz w:val="24"/>
          <w:szCs w:val="24"/>
        </w:rPr>
      </w:pPr>
      <w:r w:rsidRPr="0067729F">
        <w:rPr>
          <w:rFonts w:asciiTheme="majorHAnsi" w:hAnsiTheme="majorHAnsi" w:cstheme="majorHAnsi"/>
          <w:sz w:val="24"/>
          <w:szCs w:val="24"/>
        </w:rPr>
        <w:t xml:space="preserve"> </w:t>
      </w:r>
      <w:r w:rsidRPr="0067729F">
        <w:rPr>
          <w:rFonts w:asciiTheme="majorHAnsi" w:eastAsia="Gill Sans" w:hAnsiTheme="majorHAnsi" w:cstheme="majorHAnsi"/>
          <w:color w:val="000000"/>
          <w:sz w:val="24"/>
          <w:szCs w:val="24"/>
        </w:rPr>
        <w:t>At LLNG, we aim to ensure that every child with additional needs receives the support and opportunities they require to reach their full potential. This policy outlines our commitment to identifying, assessing, and providing tailored interventions in a nurturing and inclusive environment. It aims to promote equality of access, celebrate individual strengths, and work collaboratively with families and professionals to support the development and well-being of all children with SEN.</w:t>
      </w:r>
    </w:p>
    <w:p w14:paraId="1A9FA3CC" w14:textId="77777777" w:rsidR="00000EDF" w:rsidRPr="0067729F" w:rsidRDefault="00000EDF" w:rsidP="0067729F">
      <w:pPr>
        <w:widowControl w:val="0"/>
        <w:pBdr>
          <w:top w:val="nil"/>
          <w:left w:val="nil"/>
          <w:bottom w:val="nil"/>
          <w:right w:val="nil"/>
          <w:between w:val="nil"/>
        </w:pBdr>
        <w:rPr>
          <w:rFonts w:asciiTheme="majorHAnsi" w:eastAsia="Gill Sans" w:hAnsiTheme="majorHAnsi" w:cstheme="majorHAnsi"/>
          <w:color w:val="000000"/>
          <w:sz w:val="24"/>
          <w:szCs w:val="24"/>
        </w:rPr>
      </w:pPr>
    </w:p>
    <w:p w14:paraId="3E785F9B" w14:textId="2F8F909B" w:rsidR="00000EDF" w:rsidRPr="0067729F" w:rsidRDefault="00000EDF" w:rsidP="0067729F">
      <w:pPr>
        <w:widowControl w:val="0"/>
        <w:pBdr>
          <w:top w:val="nil"/>
          <w:left w:val="nil"/>
          <w:bottom w:val="nil"/>
          <w:right w:val="nil"/>
          <w:between w:val="nil"/>
        </w:pBdr>
        <w:rPr>
          <w:rFonts w:asciiTheme="majorHAnsi" w:eastAsia="Gill Sans" w:hAnsiTheme="majorHAnsi" w:cstheme="majorHAnsi"/>
          <w:color w:val="000000"/>
          <w:sz w:val="24"/>
          <w:szCs w:val="24"/>
        </w:rPr>
      </w:pPr>
      <w:r w:rsidRPr="0067729F">
        <w:rPr>
          <w:rFonts w:asciiTheme="majorHAnsi" w:eastAsia="Gill Sans" w:hAnsiTheme="majorHAnsi" w:cstheme="majorHAnsi"/>
          <w:color w:val="000000"/>
          <w:sz w:val="24"/>
          <w:szCs w:val="24"/>
        </w:rPr>
        <w:t>We believe that every child has the right to an appropriate education that enables them to reach their full potential. Each child is important and valued. All staff are committed to fully inclusive practices, ensuring every child is encouraged to participate in all aspects of nursery life, including trips, outings, enrichment activities, and access to all areas of the nursery such as the school gym, library, and playground. All SEN observations, interventions, and assessments are carried out in accordance with the Waltham Forest Local Offer, details of which can be found at [insert link].</w:t>
      </w:r>
    </w:p>
    <w:p w14:paraId="1C3A204E" w14:textId="77777777" w:rsidR="00087AFC" w:rsidRPr="0067729F" w:rsidRDefault="00087AFC" w:rsidP="0067729F">
      <w:pPr>
        <w:widowControl w:val="0"/>
        <w:pBdr>
          <w:top w:val="nil"/>
          <w:left w:val="nil"/>
          <w:bottom w:val="nil"/>
          <w:right w:val="nil"/>
          <w:between w:val="nil"/>
        </w:pBdr>
        <w:rPr>
          <w:rFonts w:asciiTheme="majorHAnsi" w:eastAsia="Gill Sans" w:hAnsiTheme="majorHAnsi" w:cstheme="majorHAnsi"/>
          <w:color w:val="000000"/>
          <w:sz w:val="24"/>
          <w:szCs w:val="24"/>
        </w:rPr>
      </w:pPr>
    </w:p>
    <w:p w14:paraId="0525526D" w14:textId="64C1439D" w:rsidR="00087AFC" w:rsidRPr="0067729F" w:rsidRDefault="00087AFC" w:rsidP="0067729F">
      <w:pPr>
        <w:widowControl w:val="0"/>
        <w:pBdr>
          <w:top w:val="nil"/>
          <w:left w:val="nil"/>
          <w:bottom w:val="nil"/>
          <w:right w:val="nil"/>
          <w:between w:val="nil"/>
        </w:pBdr>
        <w:rPr>
          <w:rFonts w:asciiTheme="majorHAnsi" w:eastAsia="Gill Sans" w:hAnsiTheme="majorHAnsi" w:cstheme="majorHAnsi"/>
          <w:b/>
          <w:bCs/>
          <w:color w:val="000000"/>
          <w:sz w:val="24"/>
          <w:szCs w:val="24"/>
        </w:rPr>
      </w:pPr>
      <w:r w:rsidRPr="0067729F">
        <w:rPr>
          <w:rFonts w:asciiTheme="majorHAnsi" w:eastAsia="Gill Sans" w:hAnsiTheme="majorHAnsi" w:cstheme="majorHAnsi"/>
          <w:b/>
          <w:bCs/>
          <w:color w:val="000000"/>
          <w:sz w:val="24"/>
          <w:szCs w:val="24"/>
        </w:rPr>
        <w:t>SEND Children</w:t>
      </w:r>
    </w:p>
    <w:p w14:paraId="7B9A0386" w14:textId="77777777" w:rsidR="00825AC7" w:rsidRPr="0067729F" w:rsidRDefault="00825AC7" w:rsidP="0067729F">
      <w:pPr>
        <w:widowControl w:val="0"/>
        <w:pBdr>
          <w:top w:val="nil"/>
          <w:left w:val="nil"/>
          <w:bottom w:val="nil"/>
          <w:right w:val="nil"/>
          <w:between w:val="nil"/>
        </w:pBdr>
        <w:rPr>
          <w:rFonts w:asciiTheme="majorHAnsi" w:eastAsia="Gill Sans" w:hAnsiTheme="majorHAnsi" w:cstheme="majorHAnsi"/>
          <w:color w:val="000000"/>
          <w:sz w:val="24"/>
          <w:szCs w:val="24"/>
        </w:rPr>
      </w:pPr>
      <w:r w:rsidRPr="0067729F">
        <w:rPr>
          <w:rFonts w:asciiTheme="majorHAnsi" w:eastAsia="Gill Sans" w:hAnsiTheme="majorHAnsi" w:cstheme="majorHAnsi"/>
          <w:color w:val="000000"/>
          <w:sz w:val="24"/>
          <w:szCs w:val="24"/>
        </w:rPr>
        <w:t>A child is identified as having SEND if they have a learning difficulty that requires special educational provision to be made for them. The designated SENDCo, along with the key person, is responsible for the initial identification and assessment of SEND and/or any learning delays or barriers that may affect the child’s development.</w:t>
      </w:r>
    </w:p>
    <w:p w14:paraId="30F76B82" w14:textId="77777777" w:rsidR="00000EDF" w:rsidRPr="0067729F" w:rsidRDefault="00000EDF" w:rsidP="0067729F">
      <w:pPr>
        <w:widowControl w:val="0"/>
        <w:pBdr>
          <w:top w:val="nil"/>
          <w:left w:val="nil"/>
          <w:bottom w:val="nil"/>
          <w:right w:val="nil"/>
          <w:between w:val="nil"/>
        </w:pBdr>
        <w:rPr>
          <w:rFonts w:asciiTheme="majorHAnsi" w:eastAsia="Gill Sans" w:hAnsiTheme="majorHAnsi" w:cstheme="majorHAnsi"/>
          <w:color w:val="000000"/>
          <w:sz w:val="24"/>
          <w:szCs w:val="24"/>
        </w:rPr>
      </w:pPr>
    </w:p>
    <w:p w14:paraId="3EC2DCB9" w14:textId="5432F42B" w:rsidR="00000EDF" w:rsidRPr="0067729F" w:rsidRDefault="00000EDF" w:rsidP="0067729F">
      <w:pPr>
        <w:widowControl w:val="0"/>
        <w:pBdr>
          <w:top w:val="nil"/>
          <w:left w:val="nil"/>
          <w:bottom w:val="nil"/>
          <w:right w:val="nil"/>
          <w:between w:val="nil"/>
        </w:pBdr>
        <w:rPr>
          <w:rFonts w:asciiTheme="majorHAnsi" w:eastAsia="Gill Sans" w:hAnsiTheme="majorHAnsi" w:cstheme="majorHAnsi"/>
          <w:b/>
          <w:bCs/>
          <w:color w:val="000000"/>
          <w:sz w:val="24"/>
          <w:szCs w:val="24"/>
        </w:rPr>
      </w:pPr>
      <w:r w:rsidRPr="0067729F">
        <w:rPr>
          <w:rFonts w:asciiTheme="majorHAnsi" w:eastAsia="Gill Sans" w:hAnsiTheme="majorHAnsi" w:cstheme="majorHAnsi"/>
          <w:b/>
          <w:bCs/>
          <w:color w:val="000000"/>
          <w:sz w:val="24"/>
          <w:szCs w:val="24"/>
        </w:rPr>
        <w:t>Aims:</w:t>
      </w:r>
    </w:p>
    <w:p w14:paraId="564C93ED" w14:textId="77777777" w:rsidR="00142735" w:rsidRPr="0067729F" w:rsidRDefault="00142735" w:rsidP="0067729F">
      <w:pPr>
        <w:widowControl w:val="0"/>
        <w:pBdr>
          <w:top w:val="nil"/>
          <w:left w:val="nil"/>
          <w:bottom w:val="nil"/>
          <w:right w:val="nil"/>
          <w:between w:val="nil"/>
        </w:pBdr>
        <w:rPr>
          <w:rFonts w:asciiTheme="majorHAnsi" w:eastAsia="Gill Sans" w:hAnsiTheme="majorHAnsi" w:cstheme="majorHAnsi"/>
          <w:color w:val="000000"/>
          <w:sz w:val="24"/>
          <w:szCs w:val="24"/>
        </w:rPr>
      </w:pPr>
      <w:r w:rsidRPr="0067729F">
        <w:rPr>
          <w:rFonts w:asciiTheme="majorHAnsi" w:eastAsia="Gill Sans" w:hAnsiTheme="majorHAnsi" w:cstheme="majorHAnsi"/>
          <w:color w:val="000000"/>
          <w:sz w:val="24"/>
          <w:szCs w:val="24"/>
        </w:rPr>
        <w:t>As an inclusive nursery, we believe that all children have the right to:</w:t>
      </w:r>
    </w:p>
    <w:p w14:paraId="52D3C755" w14:textId="77777777" w:rsidR="00142735" w:rsidRPr="0067729F" w:rsidRDefault="00142735" w:rsidP="0067729F">
      <w:pPr>
        <w:widowControl w:val="0"/>
        <w:numPr>
          <w:ilvl w:val="0"/>
          <w:numId w:val="2"/>
        </w:numPr>
        <w:pBdr>
          <w:top w:val="nil"/>
          <w:left w:val="nil"/>
          <w:bottom w:val="nil"/>
          <w:right w:val="nil"/>
          <w:between w:val="nil"/>
        </w:pBdr>
        <w:rPr>
          <w:rFonts w:asciiTheme="majorHAnsi" w:eastAsia="Gill Sans" w:hAnsiTheme="majorHAnsi" w:cstheme="majorHAnsi"/>
          <w:color w:val="000000"/>
          <w:sz w:val="24"/>
          <w:szCs w:val="24"/>
        </w:rPr>
      </w:pPr>
      <w:r w:rsidRPr="0067729F">
        <w:rPr>
          <w:rFonts w:asciiTheme="majorHAnsi" w:eastAsia="Gill Sans" w:hAnsiTheme="majorHAnsi" w:cstheme="majorHAnsi"/>
          <w:color w:val="000000"/>
          <w:sz w:val="24"/>
          <w:szCs w:val="24"/>
        </w:rPr>
        <w:t>Education and care that enable them to become full, independent, and active members of the community.</w:t>
      </w:r>
    </w:p>
    <w:p w14:paraId="2192F8B9" w14:textId="0A03BB0A" w:rsidR="00142735" w:rsidRPr="0067729F" w:rsidRDefault="00142735" w:rsidP="0067729F">
      <w:pPr>
        <w:widowControl w:val="0"/>
        <w:numPr>
          <w:ilvl w:val="0"/>
          <w:numId w:val="2"/>
        </w:numPr>
        <w:pBdr>
          <w:top w:val="nil"/>
          <w:left w:val="nil"/>
          <w:bottom w:val="nil"/>
          <w:right w:val="nil"/>
          <w:between w:val="nil"/>
        </w:pBdr>
        <w:rPr>
          <w:rFonts w:asciiTheme="majorHAnsi" w:eastAsia="Gill Sans" w:hAnsiTheme="majorHAnsi" w:cstheme="majorHAnsi"/>
          <w:color w:val="000000"/>
          <w:sz w:val="24"/>
          <w:szCs w:val="24"/>
        </w:rPr>
      </w:pPr>
      <w:r w:rsidRPr="0067729F">
        <w:rPr>
          <w:rFonts w:asciiTheme="majorHAnsi" w:eastAsia="Gill Sans" w:hAnsiTheme="majorHAnsi" w:cstheme="majorHAnsi"/>
          <w:color w:val="000000"/>
          <w:sz w:val="24"/>
          <w:szCs w:val="24"/>
        </w:rPr>
        <w:t xml:space="preserve">A broad and balanced educational experience that sets high expectations and standards for all, supported by tailored activities and reasonable adjustments. </w:t>
      </w:r>
    </w:p>
    <w:p w14:paraId="1E5C99D1" w14:textId="77777777" w:rsidR="00142735" w:rsidRPr="0067729F" w:rsidRDefault="00142735" w:rsidP="0067729F">
      <w:pPr>
        <w:widowControl w:val="0"/>
        <w:numPr>
          <w:ilvl w:val="0"/>
          <w:numId w:val="2"/>
        </w:numPr>
        <w:pBdr>
          <w:top w:val="nil"/>
          <w:left w:val="nil"/>
          <w:bottom w:val="nil"/>
          <w:right w:val="nil"/>
          <w:between w:val="nil"/>
        </w:pBdr>
        <w:rPr>
          <w:rFonts w:asciiTheme="majorHAnsi" w:eastAsia="Gill Sans" w:hAnsiTheme="majorHAnsi" w:cstheme="majorHAnsi"/>
          <w:color w:val="000000"/>
          <w:sz w:val="24"/>
          <w:szCs w:val="24"/>
        </w:rPr>
      </w:pPr>
      <w:r w:rsidRPr="0067729F">
        <w:rPr>
          <w:rFonts w:asciiTheme="majorHAnsi" w:eastAsia="Gill Sans" w:hAnsiTheme="majorHAnsi" w:cstheme="majorHAnsi"/>
          <w:color w:val="000000"/>
          <w:sz w:val="24"/>
          <w:szCs w:val="24"/>
        </w:rPr>
        <w:t>Recognition of their personal achievements and opportunities to actively contribute to nursery life.</w:t>
      </w:r>
    </w:p>
    <w:p w14:paraId="61859AC6" w14:textId="77777777" w:rsidR="00142735" w:rsidRPr="0067729F" w:rsidRDefault="00142735" w:rsidP="0067729F">
      <w:pPr>
        <w:widowControl w:val="0"/>
        <w:numPr>
          <w:ilvl w:val="0"/>
          <w:numId w:val="2"/>
        </w:numPr>
        <w:pBdr>
          <w:top w:val="nil"/>
          <w:left w:val="nil"/>
          <w:bottom w:val="nil"/>
          <w:right w:val="nil"/>
          <w:between w:val="nil"/>
        </w:pBdr>
        <w:rPr>
          <w:rFonts w:asciiTheme="majorHAnsi" w:eastAsia="Gill Sans" w:hAnsiTheme="majorHAnsi" w:cstheme="majorHAnsi"/>
          <w:color w:val="000000"/>
          <w:sz w:val="24"/>
          <w:szCs w:val="24"/>
        </w:rPr>
      </w:pPr>
      <w:r w:rsidRPr="0067729F">
        <w:rPr>
          <w:rFonts w:asciiTheme="majorHAnsi" w:eastAsia="Gill Sans" w:hAnsiTheme="majorHAnsi" w:cstheme="majorHAnsi"/>
          <w:color w:val="000000"/>
          <w:sz w:val="24"/>
          <w:szCs w:val="24"/>
        </w:rPr>
        <w:t>Have their voices heard, with the nursery environment reflecting their interests, knowledge, and skills.</w:t>
      </w:r>
    </w:p>
    <w:p w14:paraId="5D8F9271" w14:textId="77777777" w:rsidR="00142735" w:rsidRPr="0067729F" w:rsidRDefault="00142735" w:rsidP="0067729F">
      <w:pPr>
        <w:widowControl w:val="0"/>
        <w:numPr>
          <w:ilvl w:val="0"/>
          <w:numId w:val="2"/>
        </w:numPr>
        <w:pBdr>
          <w:top w:val="nil"/>
          <w:left w:val="nil"/>
          <w:bottom w:val="nil"/>
          <w:right w:val="nil"/>
          <w:between w:val="nil"/>
        </w:pBdr>
        <w:rPr>
          <w:rFonts w:asciiTheme="majorHAnsi" w:eastAsia="Gill Sans" w:hAnsiTheme="majorHAnsi" w:cstheme="majorHAnsi"/>
          <w:color w:val="000000"/>
          <w:sz w:val="24"/>
          <w:szCs w:val="24"/>
        </w:rPr>
      </w:pPr>
      <w:r w:rsidRPr="0067729F">
        <w:rPr>
          <w:rFonts w:asciiTheme="majorHAnsi" w:eastAsia="Gill Sans" w:hAnsiTheme="majorHAnsi" w:cstheme="majorHAnsi"/>
          <w:color w:val="000000"/>
          <w:sz w:val="24"/>
          <w:szCs w:val="24"/>
        </w:rPr>
        <w:t>Access to supported education, when needed, as an entitlement rather than a special addition.</w:t>
      </w:r>
    </w:p>
    <w:p w14:paraId="67F1E432" w14:textId="77777777" w:rsidR="00142735" w:rsidRPr="0067729F" w:rsidRDefault="00142735" w:rsidP="0067729F">
      <w:pPr>
        <w:widowControl w:val="0"/>
        <w:numPr>
          <w:ilvl w:val="0"/>
          <w:numId w:val="2"/>
        </w:numPr>
        <w:pBdr>
          <w:top w:val="nil"/>
          <w:left w:val="nil"/>
          <w:bottom w:val="nil"/>
          <w:right w:val="nil"/>
          <w:between w:val="nil"/>
        </w:pBdr>
        <w:rPr>
          <w:rFonts w:asciiTheme="majorHAnsi" w:eastAsia="Gill Sans" w:hAnsiTheme="majorHAnsi" w:cstheme="majorHAnsi"/>
          <w:color w:val="000000"/>
          <w:sz w:val="24"/>
          <w:szCs w:val="24"/>
        </w:rPr>
      </w:pPr>
      <w:r w:rsidRPr="0067729F">
        <w:rPr>
          <w:rFonts w:asciiTheme="majorHAnsi" w:eastAsia="Gill Sans" w:hAnsiTheme="majorHAnsi" w:cstheme="majorHAnsi"/>
          <w:color w:val="000000"/>
          <w:sz w:val="24"/>
          <w:szCs w:val="24"/>
        </w:rPr>
        <w:t>Careful monitoring and assessment of their individual needs in an appropriate context, ensuring high expectations and suitable targets.</w:t>
      </w:r>
    </w:p>
    <w:p w14:paraId="2C97AB8E" w14:textId="77777777" w:rsidR="00142735" w:rsidRPr="0067729F" w:rsidRDefault="00142735" w:rsidP="0067729F">
      <w:pPr>
        <w:widowControl w:val="0"/>
        <w:pBdr>
          <w:top w:val="nil"/>
          <w:left w:val="nil"/>
          <w:bottom w:val="nil"/>
          <w:right w:val="nil"/>
          <w:between w:val="nil"/>
        </w:pBdr>
        <w:rPr>
          <w:rFonts w:asciiTheme="majorHAnsi" w:eastAsia="Gill Sans" w:hAnsiTheme="majorHAnsi" w:cstheme="majorHAnsi"/>
          <w:color w:val="000000"/>
          <w:sz w:val="24"/>
          <w:szCs w:val="24"/>
        </w:rPr>
      </w:pPr>
    </w:p>
    <w:p w14:paraId="60ED360B" w14:textId="77777777" w:rsidR="00FE0C96" w:rsidRPr="0067729F" w:rsidRDefault="00FE0C96" w:rsidP="0067729F">
      <w:pPr>
        <w:widowControl w:val="0"/>
        <w:pBdr>
          <w:top w:val="nil"/>
          <w:left w:val="nil"/>
          <w:bottom w:val="nil"/>
          <w:right w:val="nil"/>
          <w:between w:val="nil"/>
        </w:pBdr>
        <w:rPr>
          <w:rFonts w:asciiTheme="majorHAnsi" w:eastAsia="Gill Sans" w:hAnsiTheme="majorHAnsi" w:cstheme="majorHAnsi"/>
          <w:b/>
          <w:bCs/>
          <w:color w:val="000000"/>
          <w:sz w:val="24"/>
          <w:szCs w:val="24"/>
        </w:rPr>
      </w:pPr>
      <w:r w:rsidRPr="0067729F">
        <w:rPr>
          <w:rFonts w:asciiTheme="majorHAnsi" w:eastAsia="Gill Sans" w:hAnsiTheme="majorHAnsi" w:cstheme="majorHAnsi"/>
          <w:b/>
          <w:bCs/>
          <w:color w:val="000000"/>
          <w:sz w:val="24"/>
          <w:szCs w:val="24"/>
        </w:rPr>
        <w:t>The Nursery is committed to ensuring that:</w:t>
      </w:r>
    </w:p>
    <w:p w14:paraId="073F1DFD" w14:textId="77777777" w:rsidR="00FE0C96" w:rsidRPr="0067729F" w:rsidRDefault="00FE0C96" w:rsidP="0067729F">
      <w:pPr>
        <w:widowControl w:val="0"/>
        <w:numPr>
          <w:ilvl w:val="0"/>
          <w:numId w:val="4"/>
        </w:numPr>
        <w:pBdr>
          <w:top w:val="nil"/>
          <w:left w:val="nil"/>
          <w:bottom w:val="nil"/>
          <w:right w:val="nil"/>
          <w:between w:val="nil"/>
        </w:pBdr>
        <w:rPr>
          <w:rFonts w:asciiTheme="majorHAnsi" w:eastAsia="Gill Sans" w:hAnsiTheme="majorHAnsi" w:cstheme="majorHAnsi"/>
          <w:color w:val="000000"/>
          <w:sz w:val="24"/>
          <w:szCs w:val="24"/>
        </w:rPr>
      </w:pPr>
      <w:r w:rsidRPr="0067729F">
        <w:rPr>
          <w:rFonts w:asciiTheme="majorHAnsi" w:eastAsia="Gill Sans" w:hAnsiTheme="majorHAnsi" w:cstheme="majorHAnsi"/>
          <w:color w:val="000000"/>
          <w:sz w:val="24"/>
          <w:szCs w:val="24"/>
        </w:rPr>
        <w:t>All staff are trained to identify and support children with special educational needs.</w:t>
      </w:r>
    </w:p>
    <w:p w14:paraId="1B6E2C28" w14:textId="77777777" w:rsidR="00FE0C96" w:rsidRPr="0067729F" w:rsidRDefault="00FE0C96" w:rsidP="0067729F">
      <w:pPr>
        <w:widowControl w:val="0"/>
        <w:numPr>
          <w:ilvl w:val="0"/>
          <w:numId w:val="4"/>
        </w:numPr>
        <w:pBdr>
          <w:top w:val="nil"/>
          <w:left w:val="nil"/>
          <w:bottom w:val="nil"/>
          <w:right w:val="nil"/>
          <w:between w:val="nil"/>
        </w:pBdr>
        <w:rPr>
          <w:rFonts w:asciiTheme="majorHAnsi" w:eastAsia="Gill Sans" w:hAnsiTheme="majorHAnsi" w:cstheme="majorHAnsi"/>
          <w:color w:val="000000"/>
          <w:sz w:val="24"/>
          <w:szCs w:val="24"/>
        </w:rPr>
      </w:pPr>
      <w:r w:rsidRPr="0067729F">
        <w:rPr>
          <w:rFonts w:asciiTheme="majorHAnsi" w:eastAsia="Gill Sans" w:hAnsiTheme="majorHAnsi" w:cstheme="majorHAnsi"/>
          <w:color w:val="000000"/>
          <w:sz w:val="24"/>
          <w:szCs w:val="24"/>
        </w:rPr>
        <w:t>Every child and their family have access to a suitably differentiated curriculum and receive the full support they are entitled to, as far as the nursery can provide.</w:t>
      </w:r>
    </w:p>
    <w:p w14:paraId="6CA0CBAD" w14:textId="77777777" w:rsidR="00FE0C96" w:rsidRPr="0067729F" w:rsidRDefault="00FE0C96" w:rsidP="0067729F">
      <w:pPr>
        <w:widowControl w:val="0"/>
        <w:numPr>
          <w:ilvl w:val="0"/>
          <w:numId w:val="4"/>
        </w:numPr>
        <w:pBdr>
          <w:top w:val="nil"/>
          <w:left w:val="nil"/>
          <w:bottom w:val="nil"/>
          <w:right w:val="nil"/>
          <w:between w:val="nil"/>
        </w:pBdr>
        <w:rPr>
          <w:rFonts w:asciiTheme="majorHAnsi" w:eastAsia="Gill Sans" w:hAnsiTheme="majorHAnsi" w:cstheme="majorHAnsi"/>
          <w:color w:val="000000"/>
          <w:sz w:val="24"/>
          <w:szCs w:val="24"/>
        </w:rPr>
      </w:pPr>
      <w:r w:rsidRPr="0067729F">
        <w:rPr>
          <w:rFonts w:asciiTheme="majorHAnsi" w:eastAsia="Gill Sans" w:hAnsiTheme="majorHAnsi" w:cstheme="majorHAnsi"/>
          <w:color w:val="000000"/>
          <w:sz w:val="24"/>
          <w:szCs w:val="24"/>
        </w:rPr>
        <w:t>All children are fully included in nursery activities as much as is reasonably possible, while ensuring the effective education and care of all children.</w:t>
      </w:r>
    </w:p>
    <w:p w14:paraId="6FB2A12F" w14:textId="77777777" w:rsidR="00FE0C96" w:rsidRPr="0067729F" w:rsidRDefault="00FE0C96" w:rsidP="0067729F">
      <w:pPr>
        <w:widowControl w:val="0"/>
        <w:numPr>
          <w:ilvl w:val="0"/>
          <w:numId w:val="4"/>
        </w:numPr>
        <w:pBdr>
          <w:top w:val="nil"/>
          <w:left w:val="nil"/>
          <w:bottom w:val="nil"/>
          <w:right w:val="nil"/>
          <w:between w:val="nil"/>
        </w:pBdr>
        <w:rPr>
          <w:rFonts w:asciiTheme="majorHAnsi" w:eastAsia="Gill Sans" w:hAnsiTheme="majorHAnsi" w:cstheme="majorHAnsi"/>
          <w:color w:val="000000"/>
          <w:sz w:val="24"/>
          <w:szCs w:val="24"/>
        </w:rPr>
      </w:pPr>
      <w:r w:rsidRPr="0067729F">
        <w:rPr>
          <w:rFonts w:asciiTheme="majorHAnsi" w:eastAsia="Gill Sans" w:hAnsiTheme="majorHAnsi" w:cstheme="majorHAnsi"/>
          <w:color w:val="000000"/>
          <w:sz w:val="24"/>
          <w:szCs w:val="24"/>
        </w:rPr>
        <w:t xml:space="preserve">Planning and assessment </w:t>
      </w:r>
      <w:proofErr w:type="gramStart"/>
      <w:r w:rsidRPr="0067729F">
        <w:rPr>
          <w:rFonts w:asciiTheme="majorHAnsi" w:eastAsia="Gill Sans" w:hAnsiTheme="majorHAnsi" w:cstheme="majorHAnsi"/>
          <w:color w:val="000000"/>
          <w:sz w:val="24"/>
          <w:szCs w:val="24"/>
        </w:rPr>
        <w:t>take into account</w:t>
      </w:r>
      <w:proofErr w:type="gramEnd"/>
      <w:r w:rsidRPr="0067729F">
        <w:rPr>
          <w:rFonts w:asciiTheme="majorHAnsi" w:eastAsia="Gill Sans" w:hAnsiTheme="majorHAnsi" w:cstheme="majorHAnsi"/>
          <w:color w:val="000000"/>
          <w:sz w:val="24"/>
          <w:szCs w:val="24"/>
        </w:rPr>
        <w:t xml:space="preserve"> the nature and extent of each child’s individual difficulties.</w:t>
      </w:r>
    </w:p>
    <w:p w14:paraId="32DE734C" w14:textId="77777777" w:rsidR="00FE0C96" w:rsidRPr="0067729F" w:rsidRDefault="00FE0C96" w:rsidP="0067729F">
      <w:pPr>
        <w:widowControl w:val="0"/>
        <w:numPr>
          <w:ilvl w:val="0"/>
          <w:numId w:val="4"/>
        </w:numPr>
        <w:pBdr>
          <w:top w:val="nil"/>
          <w:left w:val="nil"/>
          <w:bottom w:val="nil"/>
          <w:right w:val="nil"/>
          <w:between w:val="nil"/>
        </w:pBdr>
        <w:rPr>
          <w:rFonts w:asciiTheme="majorHAnsi" w:eastAsia="Gill Sans" w:hAnsiTheme="majorHAnsi" w:cstheme="majorHAnsi"/>
          <w:color w:val="000000"/>
          <w:sz w:val="24"/>
          <w:szCs w:val="24"/>
        </w:rPr>
      </w:pPr>
      <w:r w:rsidRPr="0067729F">
        <w:rPr>
          <w:rFonts w:asciiTheme="majorHAnsi" w:eastAsia="Gill Sans" w:hAnsiTheme="majorHAnsi" w:cstheme="majorHAnsi"/>
          <w:color w:val="000000"/>
          <w:sz w:val="24"/>
          <w:szCs w:val="24"/>
        </w:rPr>
        <w:t>Children are encouraged to take an active role in their own learning alongside staff.</w:t>
      </w:r>
    </w:p>
    <w:p w14:paraId="1AFA01C1" w14:textId="77777777" w:rsidR="00FE0C96" w:rsidRPr="0067729F" w:rsidRDefault="00FE0C96" w:rsidP="0067729F">
      <w:pPr>
        <w:widowControl w:val="0"/>
        <w:numPr>
          <w:ilvl w:val="0"/>
          <w:numId w:val="4"/>
        </w:numPr>
        <w:pBdr>
          <w:top w:val="nil"/>
          <w:left w:val="nil"/>
          <w:bottom w:val="nil"/>
          <w:right w:val="nil"/>
          <w:between w:val="nil"/>
        </w:pBdr>
        <w:rPr>
          <w:rFonts w:asciiTheme="majorHAnsi" w:eastAsia="Gill Sans" w:hAnsiTheme="majorHAnsi" w:cstheme="majorHAnsi"/>
          <w:color w:val="000000"/>
          <w:sz w:val="24"/>
          <w:szCs w:val="24"/>
        </w:rPr>
      </w:pPr>
      <w:r w:rsidRPr="0067729F">
        <w:rPr>
          <w:rFonts w:asciiTheme="majorHAnsi" w:eastAsia="Gill Sans" w:hAnsiTheme="majorHAnsi" w:cstheme="majorHAnsi"/>
          <w:color w:val="000000"/>
          <w:sz w:val="24"/>
          <w:szCs w:val="24"/>
        </w:rPr>
        <w:t xml:space="preserve">Children’s needs are identified as early as possible, with appropriate steps taken to </w:t>
      </w:r>
      <w:r w:rsidRPr="0067729F">
        <w:rPr>
          <w:rFonts w:asciiTheme="majorHAnsi" w:eastAsia="Gill Sans" w:hAnsiTheme="majorHAnsi" w:cstheme="majorHAnsi"/>
          <w:color w:val="000000"/>
          <w:sz w:val="24"/>
          <w:szCs w:val="24"/>
        </w:rPr>
        <w:lastRenderedPageBreak/>
        <w:t>ensure early intervention and the best possible outcomes.</w:t>
      </w:r>
    </w:p>
    <w:p w14:paraId="0422061C" w14:textId="77777777" w:rsidR="00FE0C96" w:rsidRPr="0067729F" w:rsidRDefault="00FE0C96" w:rsidP="0067729F">
      <w:pPr>
        <w:widowControl w:val="0"/>
        <w:numPr>
          <w:ilvl w:val="0"/>
          <w:numId w:val="4"/>
        </w:numPr>
        <w:pBdr>
          <w:top w:val="nil"/>
          <w:left w:val="nil"/>
          <w:bottom w:val="nil"/>
          <w:right w:val="nil"/>
          <w:between w:val="nil"/>
        </w:pBdr>
        <w:rPr>
          <w:rFonts w:asciiTheme="majorHAnsi" w:eastAsia="Gill Sans" w:hAnsiTheme="majorHAnsi" w:cstheme="majorHAnsi"/>
          <w:color w:val="000000"/>
          <w:sz w:val="24"/>
          <w:szCs w:val="24"/>
        </w:rPr>
      </w:pPr>
      <w:r w:rsidRPr="0067729F">
        <w:rPr>
          <w:rFonts w:asciiTheme="majorHAnsi" w:eastAsia="Gill Sans" w:hAnsiTheme="majorHAnsi" w:cstheme="majorHAnsi"/>
          <w:color w:val="000000"/>
          <w:sz w:val="24"/>
          <w:szCs w:val="24"/>
        </w:rPr>
        <w:t>Parents and carers are informed and actively involved as key partners in their child’s education.</w:t>
      </w:r>
    </w:p>
    <w:p w14:paraId="28510E1B" w14:textId="77777777" w:rsidR="00FE0C96" w:rsidRPr="0067729F" w:rsidRDefault="00FE0C96" w:rsidP="0067729F">
      <w:pPr>
        <w:widowControl w:val="0"/>
        <w:numPr>
          <w:ilvl w:val="0"/>
          <w:numId w:val="4"/>
        </w:numPr>
        <w:pBdr>
          <w:top w:val="nil"/>
          <w:left w:val="nil"/>
          <w:bottom w:val="nil"/>
          <w:right w:val="nil"/>
          <w:between w:val="nil"/>
        </w:pBdr>
        <w:rPr>
          <w:rFonts w:asciiTheme="majorHAnsi" w:eastAsia="Gill Sans" w:hAnsiTheme="majorHAnsi" w:cstheme="majorHAnsi"/>
          <w:color w:val="000000"/>
          <w:sz w:val="24"/>
          <w:szCs w:val="24"/>
        </w:rPr>
      </w:pPr>
      <w:r w:rsidRPr="0067729F">
        <w:rPr>
          <w:rFonts w:asciiTheme="majorHAnsi" w:eastAsia="Gill Sans" w:hAnsiTheme="majorHAnsi" w:cstheme="majorHAnsi"/>
          <w:color w:val="000000"/>
          <w:sz w:val="24"/>
          <w:szCs w:val="24"/>
        </w:rPr>
        <w:t>Strong partnerships are developed with local authority professionals and external agencies when additional support is required.</w:t>
      </w:r>
    </w:p>
    <w:p w14:paraId="4896E28C" w14:textId="77777777" w:rsidR="00FE0C96" w:rsidRPr="0067729F" w:rsidRDefault="00FE0C96" w:rsidP="0067729F">
      <w:pPr>
        <w:widowControl w:val="0"/>
        <w:numPr>
          <w:ilvl w:val="0"/>
          <w:numId w:val="4"/>
        </w:numPr>
        <w:pBdr>
          <w:top w:val="nil"/>
          <w:left w:val="nil"/>
          <w:bottom w:val="nil"/>
          <w:right w:val="nil"/>
          <w:between w:val="nil"/>
        </w:pBdr>
        <w:rPr>
          <w:rFonts w:asciiTheme="majorHAnsi" w:eastAsia="Gill Sans" w:hAnsiTheme="majorHAnsi" w:cstheme="majorHAnsi"/>
          <w:color w:val="000000"/>
          <w:sz w:val="24"/>
          <w:szCs w:val="24"/>
        </w:rPr>
      </w:pPr>
      <w:r w:rsidRPr="0067729F">
        <w:rPr>
          <w:rFonts w:asciiTheme="majorHAnsi" w:eastAsia="Gill Sans" w:hAnsiTheme="majorHAnsi" w:cstheme="majorHAnsi"/>
          <w:color w:val="000000"/>
          <w:sz w:val="24"/>
          <w:szCs w:val="24"/>
        </w:rPr>
        <w:t>Staff roles and responsibilities regarding SEN support are clearly defined and understood.</w:t>
      </w:r>
    </w:p>
    <w:p w14:paraId="6AEAFAAA" w14:textId="77777777" w:rsidR="00FE0C96" w:rsidRPr="0067729F" w:rsidRDefault="00FE0C96" w:rsidP="0067729F">
      <w:pPr>
        <w:widowControl w:val="0"/>
        <w:pBdr>
          <w:top w:val="nil"/>
          <w:left w:val="nil"/>
          <w:bottom w:val="nil"/>
          <w:right w:val="nil"/>
          <w:between w:val="nil"/>
        </w:pBdr>
        <w:rPr>
          <w:rFonts w:asciiTheme="majorHAnsi" w:eastAsia="Gill Sans" w:hAnsiTheme="majorHAnsi" w:cstheme="majorHAnsi"/>
          <w:color w:val="000000"/>
          <w:sz w:val="24"/>
          <w:szCs w:val="24"/>
        </w:rPr>
      </w:pPr>
    </w:p>
    <w:p w14:paraId="6DDE0E92" w14:textId="77777777" w:rsidR="00142735" w:rsidRPr="0067729F" w:rsidRDefault="00142735" w:rsidP="0067729F">
      <w:pPr>
        <w:widowControl w:val="0"/>
        <w:pBdr>
          <w:top w:val="nil"/>
          <w:left w:val="nil"/>
          <w:bottom w:val="nil"/>
          <w:right w:val="nil"/>
          <w:between w:val="nil"/>
        </w:pBdr>
        <w:rPr>
          <w:rFonts w:asciiTheme="majorHAnsi" w:eastAsia="Gill Sans" w:hAnsiTheme="majorHAnsi" w:cstheme="majorHAnsi"/>
          <w:color w:val="000000"/>
          <w:sz w:val="24"/>
          <w:szCs w:val="24"/>
        </w:rPr>
      </w:pPr>
    </w:p>
    <w:p w14:paraId="70A1EF3A" w14:textId="78631CC3" w:rsidR="00F11BEA" w:rsidRPr="0067729F" w:rsidRDefault="00FB61C2" w:rsidP="0067729F">
      <w:pPr>
        <w:widowControl w:val="0"/>
        <w:pBdr>
          <w:top w:val="nil"/>
          <w:left w:val="nil"/>
          <w:bottom w:val="nil"/>
          <w:right w:val="nil"/>
          <w:between w:val="nil"/>
        </w:pBdr>
        <w:rPr>
          <w:rFonts w:asciiTheme="majorHAnsi" w:eastAsia="Gill Sans" w:hAnsiTheme="majorHAnsi" w:cstheme="majorHAnsi"/>
          <w:b/>
          <w:bCs/>
          <w:color w:val="000000"/>
          <w:sz w:val="24"/>
          <w:szCs w:val="24"/>
        </w:rPr>
      </w:pPr>
      <w:r w:rsidRPr="0067729F">
        <w:rPr>
          <w:rFonts w:asciiTheme="majorHAnsi" w:eastAsia="Gill Sans" w:hAnsiTheme="majorHAnsi" w:cstheme="majorHAnsi"/>
          <w:b/>
          <w:bCs/>
          <w:color w:val="000000"/>
          <w:sz w:val="24"/>
          <w:szCs w:val="24"/>
        </w:rPr>
        <w:t>Partnership with Parents</w:t>
      </w:r>
    </w:p>
    <w:p w14:paraId="105F4D23" w14:textId="0F6387F3" w:rsidR="00FB61C2" w:rsidRPr="0067729F" w:rsidRDefault="00FB61C2" w:rsidP="0067729F">
      <w:pPr>
        <w:widowControl w:val="0"/>
        <w:pBdr>
          <w:top w:val="nil"/>
          <w:left w:val="nil"/>
          <w:bottom w:val="nil"/>
          <w:right w:val="nil"/>
          <w:between w:val="nil"/>
        </w:pBdr>
        <w:rPr>
          <w:rFonts w:asciiTheme="majorHAnsi" w:eastAsia="Gill Sans" w:hAnsiTheme="majorHAnsi" w:cstheme="majorHAnsi"/>
          <w:color w:val="000000"/>
          <w:sz w:val="24"/>
          <w:szCs w:val="24"/>
        </w:rPr>
      </w:pPr>
      <w:r w:rsidRPr="0067729F">
        <w:rPr>
          <w:rFonts w:asciiTheme="majorHAnsi" w:eastAsia="Gill Sans" w:hAnsiTheme="majorHAnsi" w:cstheme="majorHAnsi"/>
          <w:color w:val="000000"/>
          <w:sz w:val="24"/>
          <w:szCs w:val="24"/>
        </w:rPr>
        <w:t>We believe that effective support for children with Special Educational Needs (SEN) is built on strong, open partnerships with parents and carers. We recognise parents as the most important educators and experts on their child’s needs, and we are committed to involving them fully in all aspects of their child’s education and care. We ensure regular communication through meetings, progress updates, and sharing of assessments and plans. Parents are encouraged to share their insights, concerns, and aspirations, helping us to tailor support that best meets their child’s individual needs. Together, we work collaboratively to create a nurturing and inclusive environment that promotes the child’s development and well-being.</w:t>
      </w:r>
    </w:p>
    <w:p w14:paraId="430C55AA" w14:textId="77777777" w:rsidR="00FB61C2" w:rsidRPr="0067729F" w:rsidRDefault="00FB61C2" w:rsidP="0067729F">
      <w:pPr>
        <w:widowControl w:val="0"/>
        <w:pBdr>
          <w:top w:val="nil"/>
          <w:left w:val="nil"/>
          <w:bottom w:val="nil"/>
          <w:right w:val="nil"/>
          <w:between w:val="nil"/>
        </w:pBdr>
        <w:rPr>
          <w:rFonts w:asciiTheme="majorHAnsi" w:eastAsia="Gill Sans" w:hAnsiTheme="majorHAnsi" w:cstheme="majorHAnsi"/>
          <w:color w:val="000000"/>
          <w:sz w:val="24"/>
          <w:szCs w:val="24"/>
        </w:rPr>
      </w:pPr>
    </w:p>
    <w:p w14:paraId="528126E0" w14:textId="77777777" w:rsidR="00FB61C2" w:rsidRPr="0067729F" w:rsidRDefault="00FB61C2" w:rsidP="0067729F">
      <w:pPr>
        <w:widowControl w:val="0"/>
        <w:pBdr>
          <w:top w:val="nil"/>
          <w:left w:val="nil"/>
          <w:bottom w:val="nil"/>
          <w:right w:val="nil"/>
          <w:between w:val="nil"/>
        </w:pBdr>
        <w:rPr>
          <w:rFonts w:asciiTheme="majorHAnsi" w:eastAsia="Gill Sans" w:hAnsiTheme="majorHAnsi" w:cstheme="majorHAnsi"/>
          <w:color w:val="000000"/>
          <w:sz w:val="24"/>
          <w:szCs w:val="24"/>
        </w:rPr>
      </w:pPr>
    </w:p>
    <w:p w14:paraId="454FCA8C" w14:textId="77777777" w:rsidR="00A64FFD" w:rsidRPr="0067729F" w:rsidRDefault="00A64FFD" w:rsidP="0067729F">
      <w:pPr>
        <w:widowControl w:val="0"/>
        <w:pBdr>
          <w:top w:val="nil"/>
          <w:left w:val="nil"/>
          <w:bottom w:val="nil"/>
          <w:right w:val="nil"/>
          <w:between w:val="nil"/>
        </w:pBdr>
        <w:rPr>
          <w:rFonts w:asciiTheme="majorHAnsi" w:eastAsia="Gill Sans" w:hAnsiTheme="majorHAnsi" w:cstheme="majorHAnsi"/>
          <w:color w:val="000000"/>
          <w:sz w:val="24"/>
          <w:szCs w:val="24"/>
        </w:rPr>
      </w:pPr>
      <w:r w:rsidRPr="0067729F">
        <w:rPr>
          <w:rFonts w:asciiTheme="majorHAnsi" w:eastAsia="Gill Sans" w:hAnsiTheme="majorHAnsi" w:cstheme="majorHAnsi"/>
          <w:color w:val="000000"/>
          <w:sz w:val="24"/>
          <w:szCs w:val="24"/>
        </w:rPr>
        <w:t>The term Special Educational Needs and Disabilities (SEND) encompasses a wide range of needs that often overlap. Children’s SEN generally fall into four broad areas of need and support:</w:t>
      </w:r>
    </w:p>
    <w:p w14:paraId="211A48AF" w14:textId="77777777" w:rsidR="00A64FFD" w:rsidRPr="0067729F" w:rsidRDefault="00A64FFD" w:rsidP="0067729F">
      <w:pPr>
        <w:widowControl w:val="0"/>
        <w:numPr>
          <w:ilvl w:val="0"/>
          <w:numId w:val="7"/>
        </w:numPr>
        <w:pBdr>
          <w:top w:val="nil"/>
          <w:left w:val="nil"/>
          <w:bottom w:val="nil"/>
          <w:right w:val="nil"/>
          <w:between w:val="nil"/>
        </w:pBdr>
        <w:rPr>
          <w:rFonts w:asciiTheme="majorHAnsi" w:eastAsia="Gill Sans" w:hAnsiTheme="majorHAnsi" w:cstheme="majorHAnsi"/>
          <w:color w:val="000000"/>
          <w:sz w:val="24"/>
          <w:szCs w:val="24"/>
        </w:rPr>
      </w:pPr>
      <w:r w:rsidRPr="0067729F">
        <w:rPr>
          <w:rFonts w:asciiTheme="majorHAnsi" w:eastAsia="Gill Sans" w:hAnsiTheme="majorHAnsi" w:cstheme="majorHAnsi"/>
          <w:color w:val="000000"/>
          <w:sz w:val="24"/>
          <w:szCs w:val="24"/>
        </w:rPr>
        <w:t>Communication and language</w:t>
      </w:r>
    </w:p>
    <w:p w14:paraId="086323AA" w14:textId="77777777" w:rsidR="00A64FFD" w:rsidRPr="0067729F" w:rsidRDefault="00A64FFD" w:rsidP="0067729F">
      <w:pPr>
        <w:widowControl w:val="0"/>
        <w:numPr>
          <w:ilvl w:val="0"/>
          <w:numId w:val="7"/>
        </w:numPr>
        <w:pBdr>
          <w:top w:val="nil"/>
          <w:left w:val="nil"/>
          <w:bottom w:val="nil"/>
          <w:right w:val="nil"/>
          <w:between w:val="nil"/>
        </w:pBdr>
        <w:rPr>
          <w:rFonts w:asciiTheme="majorHAnsi" w:eastAsia="Gill Sans" w:hAnsiTheme="majorHAnsi" w:cstheme="majorHAnsi"/>
          <w:color w:val="000000"/>
          <w:sz w:val="24"/>
          <w:szCs w:val="24"/>
        </w:rPr>
      </w:pPr>
      <w:r w:rsidRPr="0067729F">
        <w:rPr>
          <w:rFonts w:asciiTheme="majorHAnsi" w:eastAsia="Gill Sans" w:hAnsiTheme="majorHAnsi" w:cstheme="majorHAnsi"/>
          <w:color w:val="000000"/>
          <w:sz w:val="24"/>
          <w:szCs w:val="24"/>
        </w:rPr>
        <w:t>Cognition and learning</w:t>
      </w:r>
    </w:p>
    <w:p w14:paraId="5E5BEC2D" w14:textId="77777777" w:rsidR="00A64FFD" w:rsidRPr="0067729F" w:rsidRDefault="00A64FFD" w:rsidP="0067729F">
      <w:pPr>
        <w:widowControl w:val="0"/>
        <w:numPr>
          <w:ilvl w:val="0"/>
          <w:numId w:val="7"/>
        </w:numPr>
        <w:pBdr>
          <w:top w:val="nil"/>
          <w:left w:val="nil"/>
          <w:bottom w:val="nil"/>
          <w:right w:val="nil"/>
          <w:between w:val="nil"/>
        </w:pBdr>
        <w:rPr>
          <w:rFonts w:asciiTheme="majorHAnsi" w:eastAsia="Gill Sans" w:hAnsiTheme="majorHAnsi" w:cstheme="majorHAnsi"/>
          <w:color w:val="000000"/>
          <w:sz w:val="24"/>
          <w:szCs w:val="24"/>
        </w:rPr>
      </w:pPr>
      <w:r w:rsidRPr="0067729F">
        <w:rPr>
          <w:rFonts w:asciiTheme="majorHAnsi" w:eastAsia="Gill Sans" w:hAnsiTheme="majorHAnsi" w:cstheme="majorHAnsi"/>
          <w:color w:val="000000"/>
          <w:sz w:val="24"/>
          <w:szCs w:val="24"/>
        </w:rPr>
        <w:t>Social, emotional, and mental health</w:t>
      </w:r>
    </w:p>
    <w:p w14:paraId="078055C4" w14:textId="77777777" w:rsidR="00A64FFD" w:rsidRPr="0067729F" w:rsidRDefault="00A64FFD" w:rsidP="0067729F">
      <w:pPr>
        <w:widowControl w:val="0"/>
        <w:numPr>
          <w:ilvl w:val="0"/>
          <w:numId w:val="7"/>
        </w:numPr>
        <w:pBdr>
          <w:top w:val="nil"/>
          <w:left w:val="nil"/>
          <w:bottom w:val="nil"/>
          <w:right w:val="nil"/>
          <w:between w:val="nil"/>
        </w:pBdr>
        <w:rPr>
          <w:rFonts w:asciiTheme="majorHAnsi" w:eastAsia="Gill Sans" w:hAnsiTheme="majorHAnsi" w:cstheme="majorHAnsi"/>
          <w:color w:val="000000"/>
          <w:sz w:val="24"/>
          <w:szCs w:val="24"/>
        </w:rPr>
      </w:pPr>
      <w:r w:rsidRPr="0067729F">
        <w:rPr>
          <w:rFonts w:asciiTheme="majorHAnsi" w:eastAsia="Gill Sans" w:hAnsiTheme="majorHAnsi" w:cstheme="majorHAnsi"/>
          <w:color w:val="000000"/>
          <w:sz w:val="24"/>
          <w:szCs w:val="24"/>
        </w:rPr>
        <w:t>Sensory and/or physical needs</w:t>
      </w:r>
    </w:p>
    <w:p w14:paraId="6166E464" w14:textId="77777777" w:rsidR="00A64FFD" w:rsidRPr="0067729F" w:rsidRDefault="00A64FFD" w:rsidP="0067729F">
      <w:pPr>
        <w:widowControl w:val="0"/>
        <w:pBdr>
          <w:top w:val="nil"/>
          <w:left w:val="nil"/>
          <w:bottom w:val="nil"/>
          <w:right w:val="nil"/>
          <w:between w:val="nil"/>
        </w:pBdr>
        <w:rPr>
          <w:rFonts w:asciiTheme="majorHAnsi" w:eastAsia="Gill Sans" w:hAnsiTheme="majorHAnsi" w:cstheme="majorHAnsi"/>
          <w:color w:val="000000"/>
          <w:sz w:val="24"/>
          <w:szCs w:val="24"/>
        </w:rPr>
      </w:pPr>
      <w:r w:rsidRPr="0067729F">
        <w:rPr>
          <w:rFonts w:asciiTheme="majorHAnsi" w:eastAsia="Gill Sans" w:hAnsiTheme="majorHAnsi" w:cstheme="majorHAnsi"/>
          <w:color w:val="000000"/>
          <w:sz w:val="24"/>
          <w:szCs w:val="24"/>
        </w:rPr>
        <w:t>Many children have needs that span multiple areas, and their requirements may change over time. These difficulties can be mild, moderate, or severe, and may affect one or more areas of the Early Years Foundation Stage (EYFS) Framework.</w:t>
      </w:r>
    </w:p>
    <w:p w14:paraId="275535DB" w14:textId="77777777" w:rsidR="00A64FFD" w:rsidRPr="0067729F" w:rsidRDefault="00A64FFD" w:rsidP="0067729F">
      <w:pPr>
        <w:widowControl w:val="0"/>
        <w:pBdr>
          <w:top w:val="nil"/>
          <w:left w:val="nil"/>
          <w:bottom w:val="nil"/>
          <w:right w:val="nil"/>
          <w:between w:val="nil"/>
        </w:pBdr>
        <w:rPr>
          <w:rFonts w:asciiTheme="majorHAnsi" w:eastAsia="Gill Sans" w:hAnsiTheme="majorHAnsi" w:cstheme="majorHAnsi"/>
          <w:noProof/>
          <w:color w:val="000000"/>
          <w:sz w:val="24"/>
          <w:szCs w:val="24"/>
        </w:rPr>
      </w:pPr>
    </w:p>
    <w:p w14:paraId="45D78F80" w14:textId="77777777" w:rsidR="00E4472C" w:rsidRPr="0067729F" w:rsidRDefault="00E4472C" w:rsidP="0067729F">
      <w:pPr>
        <w:widowControl w:val="0"/>
        <w:pBdr>
          <w:top w:val="nil"/>
          <w:left w:val="nil"/>
          <w:bottom w:val="nil"/>
          <w:right w:val="nil"/>
          <w:between w:val="nil"/>
        </w:pBdr>
        <w:rPr>
          <w:rFonts w:asciiTheme="majorHAnsi" w:eastAsia="Gill Sans" w:hAnsiTheme="majorHAnsi" w:cstheme="majorHAnsi"/>
          <w:noProof/>
          <w:color w:val="000000"/>
          <w:sz w:val="24"/>
          <w:szCs w:val="24"/>
        </w:rPr>
      </w:pPr>
    </w:p>
    <w:p w14:paraId="3B1B4710" w14:textId="0F7DB2FF" w:rsidR="009B350E" w:rsidRPr="0067729F" w:rsidRDefault="009B350E" w:rsidP="0067729F">
      <w:pPr>
        <w:widowControl w:val="0"/>
        <w:pBdr>
          <w:top w:val="nil"/>
          <w:left w:val="nil"/>
          <w:bottom w:val="nil"/>
          <w:right w:val="nil"/>
          <w:between w:val="nil"/>
        </w:pBdr>
        <w:rPr>
          <w:rFonts w:asciiTheme="majorHAnsi" w:eastAsia="Gill Sans" w:hAnsiTheme="majorHAnsi" w:cstheme="majorHAnsi"/>
          <w:b/>
          <w:bCs/>
          <w:noProof/>
          <w:color w:val="000000"/>
          <w:sz w:val="24"/>
          <w:szCs w:val="24"/>
        </w:rPr>
      </w:pPr>
      <w:r w:rsidRPr="0067729F">
        <w:rPr>
          <w:rFonts w:asciiTheme="majorHAnsi" w:eastAsia="Gill Sans" w:hAnsiTheme="majorHAnsi" w:cstheme="majorHAnsi"/>
          <w:b/>
          <w:bCs/>
          <w:noProof/>
          <w:color w:val="000000"/>
          <w:sz w:val="24"/>
          <w:szCs w:val="24"/>
        </w:rPr>
        <w:t>Roles and responsibilities.</w:t>
      </w:r>
    </w:p>
    <w:p w14:paraId="4F920C44" w14:textId="77777777" w:rsidR="009B350E" w:rsidRPr="0067729F" w:rsidRDefault="009B350E" w:rsidP="0067729F">
      <w:pPr>
        <w:widowControl w:val="0"/>
        <w:pBdr>
          <w:top w:val="nil"/>
          <w:left w:val="nil"/>
          <w:bottom w:val="nil"/>
          <w:right w:val="nil"/>
          <w:between w:val="nil"/>
        </w:pBdr>
        <w:rPr>
          <w:rFonts w:asciiTheme="majorHAnsi" w:eastAsia="Gill Sans" w:hAnsiTheme="majorHAnsi" w:cstheme="majorHAnsi"/>
          <w:noProof/>
          <w:color w:val="000000"/>
          <w:sz w:val="24"/>
          <w:szCs w:val="24"/>
        </w:rPr>
      </w:pPr>
    </w:p>
    <w:p w14:paraId="6C26CAE9" w14:textId="77777777" w:rsidR="00ED2BE7" w:rsidRPr="0067729F" w:rsidRDefault="00ED2BE7" w:rsidP="0067729F">
      <w:pPr>
        <w:widowControl w:val="0"/>
        <w:pBdr>
          <w:top w:val="nil"/>
          <w:left w:val="nil"/>
          <w:bottom w:val="nil"/>
          <w:right w:val="nil"/>
          <w:between w:val="nil"/>
        </w:pBdr>
        <w:ind w:left="360"/>
        <w:rPr>
          <w:rFonts w:asciiTheme="majorHAnsi" w:eastAsia="Gill Sans" w:hAnsiTheme="majorHAnsi" w:cstheme="majorHAnsi"/>
          <w:noProof/>
          <w:color w:val="000000"/>
          <w:sz w:val="24"/>
          <w:szCs w:val="24"/>
        </w:rPr>
      </w:pPr>
      <w:r w:rsidRPr="0067729F">
        <w:rPr>
          <w:rFonts w:asciiTheme="majorHAnsi" w:eastAsia="Gill Sans" w:hAnsiTheme="majorHAnsi" w:cstheme="majorHAnsi"/>
          <w:b/>
          <w:bCs/>
          <w:noProof/>
          <w:color w:val="000000"/>
          <w:sz w:val="24"/>
          <w:szCs w:val="24"/>
        </w:rPr>
        <w:t>Role of the SENDCo (Special Educational Needs and Disabilities Coordinator)</w:t>
      </w:r>
    </w:p>
    <w:p w14:paraId="27432B81" w14:textId="77777777" w:rsidR="00ED2BE7" w:rsidRPr="0067729F" w:rsidRDefault="00ED2BE7" w:rsidP="0067729F">
      <w:pPr>
        <w:widowControl w:val="0"/>
        <w:pBdr>
          <w:top w:val="nil"/>
          <w:left w:val="nil"/>
          <w:bottom w:val="nil"/>
          <w:right w:val="nil"/>
          <w:between w:val="nil"/>
        </w:pBdr>
        <w:ind w:left="360"/>
        <w:rPr>
          <w:rFonts w:asciiTheme="majorHAnsi" w:eastAsia="Gill Sans" w:hAnsiTheme="majorHAnsi" w:cstheme="majorHAnsi"/>
          <w:noProof/>
          <w:color w:val="000000"/>
          <w:sz w:val="24"/>
          <w:szCs w:val="24"/>
        </w:rPr>
      </w:pPr>
      <w:r w:rsidRPr="0067729F">
        <w:rPr>
          <w:rFonts w:asciiTheme="majorHAnsi" w:eastAsia="Gill Sans" w:hAnsiTheme="majorHAnsi" w:cstheme="majorHAnsi"/>
          <w:noProof/>
          <w:color w:val="000000"/>
          <w:sz w:val="24"/>
          <w:szCs w:val="24"/>
        </w:rPr>
        <w:t>The SENDCo is responsible for coordinating support for children with Special Educational Needs and Disabilities (SEND) within the nursery.</w:t>
      </w:r>
    </w:p>
    <w:p w14:paraId="56E8CC34" w14:textId="77777777" w:rsidR="00ED2BE7" w:rsidRPr="0067729F" w:rsidRDefault="00ED2BE7" w:rsidP="0067729F">
      <w:pPr>
        <w:widowControl w:val="0"/>
        <w:pBdr>
          <w:top w:val="nil"/>
          <w:left w:val="nil"/>
          <w:bottom w:val="nil"/>
          <w:right w:val="nil"/>
          <w:between w:val="nil"/>
        </w:pBdr>
        <w:ind w:left="360"/>
        <w:rPr>
          <w:rFonts w:asciiTheme="majorHAnsi" w:eastAsia="Gill Sans" w:hAnsiTheme="majorHAnsi" w:cstheme="majorHAnsi"/>
          <w:noProof/>
          <w:color w:val="000000"/>
          <w:sz w:val="24"/>
          <w:szCs w:val="24"/>
        </w:rPr>
      </w:pPr>
      <w:r w:rsidRPr="0067729F">
        <w:rPr>
          <w:rFonts w:asciiTheme="majorHAnsi" w:eastAsia="Gill Sans" w:hAnsiTheme="majorHAnsi" w:cstheme="majorHAnsi"/>
          <w:noProof/>
          <w:color w:val="000000"/>
          <w:sz w:val="24"/>
          <w:szCs w:val="24"/>
        </w:rPr>
        <w:t>Key responsibilities include:</w:t>
      </w:r>
    </w:p>
    <w:p w14:paraId="3BEEC6A6" w14:textId="77777777" w:rsidR="00ED2BE7" w:rsidRPr="0067729F" w:rsidRDefault="00ED2BE7" w:rsidP="0067729F">
      <w:pPr>
        <w:widowControl w:val="0"/>
        <w:numPr>
          <w:ilvl w:val="0"/>
          <w:numId w:val="12"/>
        </w:numPr>
        <w:pBdr>
          <w:top w:val="nil"/>
          <w:left w:val="nil"/>
          <w:bottom w:val="nil"/>
          <w:right w:val="nil"/>
          <w:between w:val="nil"/>
        </w:pBdr>
        <w:rPr>
          <w:rFonts w:asciiTheme="majorHAnsi" w:eastAsia="Gill Sans" w:hAnsiTheme="majorHAnsi" w:cstheme="majorHAnsi"/>
          <w:noProof/>
          <w:color w:val="000000"/>
          <w:sz w:val="24"/>
          <w:szCs w:val="24"/>
        </w:rPr>
      </w:pPr>
      <w:r w:rsidRPr="0067729F">
        <w:rPr>
          <w:rFonts w:asciiTheme="majorHAnsi" w:eastAsia="Gill Sans" w:hAnsiTheme="majorHAnsi" w:cstheme="majorHAnsi"/>
          <w:noProof/>
          <w:color w:val="000000"/>
          <w:sz w:val="24"/>
          <w:szCs w:val="24"/>
        </w:rPr>
        <w:t>Identifying children who may have additional needs.</w:t>
      </w:r>
    </w:p>
    <w:p w14:paraId="5247AD63" w14:textId="77777777" w:rsidR="00ED2BE7" w:rsidRPr="0067729F" w:rsidRDefault="00ED2BE7" w:rsidP="0067729F">
      <w:pPr>
        <w:widowControl w:val="0"/>
        <w:numPr>
          <w:ilvl w:val="0"/>
          <w:numId w:val="12"/>
        </w:numPr>
        <w:pBdr>
          <w:top w:val="nil"/>
          <w:left w:val="nil"/>
          <w:bottom w:val="nil"/>
          <w:right w:val="nil"/>
          <w:between w:val="nil"/>
        </w:pBdr>
        <w:rPr>
          <w:rFonts w:asciiTheme="majorHAnsi" w:eastAsia="Gill Sans" w:hAnsiTheme="majorHAnsi" w:cstheme="majorHAnsi"/>
          <w:noProof/>
          <w:color w:val="000000"/>
          <w:sz w:val="24"/>
          <w:szCs w:val="24"/>
        </w:rPr>
      </w:pPr>
      <w:r w:rsidRPr="0067729F">
        <w:rPr>
          <w:rFonts w:asciiTheme="majorHAnsi" w:eastAsia="Gill Sans" w:hAnsiTheme="majorHAnsi" w:cstheme="majorHAnsi"/>
          <w:noProof/>
          <w:color w:val="000000"/>
          <w:sz w:val="24"/>
          <w:szCs w:val="24"/>
        </w:rPr>
        <w:t>Overseeing assessments and interventions.</w:t>
      </w:r>
    </w:p>
    <w:p w14:paraId="22D39C10" w14:textId="77777777" w:rsidR="00ED2BE7" w:rsidRPr="0067729F" w:rsidRDefault="00ED2BE7" w:rsidP="0067729F">
      <w:pPr>
        <w:widowControl w:val="0"/>
        <w:numPr>
          <w:ilvl w:val="0"/>
          <w:numId w:val="12"/>
        </w:numPr>
        <w:pBdr>
          <w:top w:val="nil"/>
          <w:left w:val="nil"/>
          <w:bottom w:val="nil"/>
          <w:right w:val="nil"/>
          <w:between w:val="nil"/>
        </w:pBdr>
        <w:rPr>
          <w:rFonts w:asciiTheme="majorHAnsi" w:eastAsia="Gill Sans" w:hAnsiTheme="majorHAnsi" w:cstheme="majorHAnsi"/>
          <w:noProof/>
          <w:color w:val="000000"/>
          <w:sz w:val="24"/>
          <w:szCs w:val="24"/>
        </w:rPr>
      </w:pPr>
      <w:r w:rsidRPr="0067729F">
        <w:rPr>
          <w:rFonts w:asciiTheme="majorHAnsi" w:eastAsia="Gill Sans" w:hAnsiTheme="majorHAnsi" w:cstheme="majorHAnsi"/>
          <w:noProof/>
          <w:color w:val="000000"/>
          <w:sz w:val="24"/>
          <w:szCs w:val="24"/>
        </w:rPr>
        <w:t>Coaching staff working directly with children to lead agreed interventions and adapt teaching and learning approaches.</w:t>
      </w:r>
    </w:p>
    <w:p w14:paraId="2B16D746" w14:textId="77777777" w:rsidR="00ED2BE7" w:rsidRPr="0067729F" w:rsidRDefault="00ED2BE7" w:rsidP="0067729F">
      <w:pPr>
        <w:widowControl w:val="0"/>
        <w:numPr>
          <w:ilvl w:val="0"/>
          <w:numId w:val="12"/>
        </w:numPr>
        <w:pBdr>
          <w:top w:val="nil"/>
          <w:left w:val="nil"/>
          <w:bottom w:val="nil"/>
          <w:right w:val="nil"/>
          <w:between w:val="nil"/>
        </w:pBdr>
        <w:rPr>
          <w:rFonts w:asciiTheme="majorHAnsi" w:eastAsia="Gill Sans" w:hAnsiTheme="majorHAnsi" w:cstheme="majorHAnsi"/>
          <w:noProof/>
          <w:color w:val="000000"/>
          <w:sz w:val="24"/>
          <w:szCs w:val="24"/>
        </w:rPr>
      </w:pPr>
      <w:r w:rsidRPr="0067729F">
        <w:rPr>
          <w:rFonts w:asciiTheme="majorHAnsi" w:eastAsia="Gill Sans" w:hAnsiTheme="majorHAnsi" w:cstheme="majorHAnsi"/>
          <w:noProof/>
          <w:color w:val="000000"/>
          <w:sz w:val="24"/>
          <w:szCs w:val="24"/>
        </w:rPr>
        <w:t>Ensuring reports and updates on each child’s learning and development are shared with the nursery team.</w:t>
      </w:r>
    </w:p>
    <w:p w14:paraId="264D5A85" w14:textId="77777777" w:rsidR="00ED2BE7" w:rsidRPr="0067729F" w:rsidRDefault="00ED2BE7" w:rsidP="0067729F">
      <w:pPr>
        <w:widowControl w:val="0"/>
        <w:numPr>
          <w:ilvl w:val="0"/>
          <w:numId w:val="12"/>
        </w:numPr>
        <w:pBdr>
          <w:top w:val="nil"/>
          <w:left w:val="nil"/>
          <w:bottom w:val="nil"/>
          <w:right w:val="nil"/>
          <w:between w:val="nil"/>
        </w:pBdr>
        <w:rPr>
          <w:rFonts w:asciiTheme="majorHAnsi" w:eastAsia="Gill Sans" w:hAnsiTheme="majorHAnsi" w:cstheme="majorHAnsi"/>
          <w:noProof/>
          <w:color w:val="000000"/>
          <w:sz w:val="24"/>
          <w:szCs w:val="24"/>
        </w:rPr>
      </w:pPr>
      <w:r w:rsidRPr="0067729F">
        <w:rPr>
          <w:rFonts w:asciiTheme="majorHAnsi" w:eastAsia="Gill Sans" w:hAnsiTheme="majorHAnsi" w:cstheme="majorHAnsi"/>
          <w:noProof/>
          <w:color w:val="000000"/>
          <w:sz w:val="24"/>
          <w:szCs w:val="24"/>
        </w:rPr>
        <w:t>Ensuring appropriate support is in place to help every child reach their full potential.</w:t>
      </w:r>
    </w:p>
    <w:p w14:paraId="00965BBD" w14:textId="77777777" w:rsidR="00ED2BE7" w:rsidRPr="0067729F" w:rsidRDefault="00ED2BE7" w:rsidP="0067729F">
      <w:pPr>
        <w:widowControl w:val="0"/>
        <w:numPr>
          <w:ilvl w:val="0"/>
          <w:numId w:val="12"/>
        </w:numPr>
        <w:pBdr>
          <w:top w:val="nil"/>
          <w:left w:val="nil"/>
          <w:bottom w:val="nil"/>
          <w:right w:val="nil"/>
          <w:between w:val="nil"/>
        </w:pBdr>
        <w:rPr>
          <w:rFonts w:asciiTheme="majorHAnsi" w:eastAsia="Gill Sans" w:hAnsiTheme="majorHAnsi" w:cstheme="majorHAnsi"/>
          <w:noProof/>
          <w:color w:val="000000"/>
          <w:sz w:val="24"/>
          <w:szCs w:val="24"/>
        </w:rPr>
      </w:pPr>
      <w:r w:rsidRPr="0067729F">
        <w:rPr>
          <w:rFonts w:asciiTheme="majorHAnsi" w:eastAsia="Gill Sans" w:hAnsiTheme="majorHAnsi" w:cstheme="majorHAnsi"/>
          <w:noProof/>
          <w:color w:val="000000"/>
          <w:sz w:val="24"/>
          <w:szCs w:val="24"/>
        </w:rPr>
        <w:t>Signposting parents and carers to relevant services and activities offered by the local authority.</w:t>
      </w:r>
    </w:p>
    <w:p w14:paraId="234A16B6" w14:textId="77777777" w:rsidR="00ED2BE7" w:rsidRPr="0067729F" w:rsidRDefault="00ED2BE7" w:rsidP="0067729F">
      <w:pPr>
        <w:widowControl w:val="0"/>
        <w:numPr>
          <w:ilvl w:val="0"/>
          <w:numId w:val="12"/>
        </w:numPr>
        <w:pBdr>
          <w:top w:val="nil"/>
          <w:left w:val="nil"/>
          <w:bottom w:val="nil"/>
          <w:right w:val="nil"/>
          <w:between w:val="nil"/>
        </w:pBdr>
        <w:rPr>
          <w:rFonts w:asciiTheme="majorHAnsi" w:eastAsia="Gill Sans" w:hAnsiTheme="majorHAnsi" w:cstheme="majorHAnsi"/>
          <w:noProof/>
          <w:color w:val="000000"/>
          <w:sz w:val="24"/>
          <w:szCs w:val="24"/>
        </w:rPr>
      </w:pPr>
      <w:r w:rsidRPr="0067729F">
        <w:rPr>
          <w:rFonts w:asciiTheme="majorHAnsi" w:eastAsia="Gill Sans" w:hAnsiTheme="majorHAnsi" w:cstheme="majorHAnsi"/>
          <w:noProof/>
          <w:color w:val="000000"/>
          <w:sz w:val="24"/>
          <w:szCs w:val="24"/>
        </w:rPr>
        <w:lastRenderedPageBreak/>
        <w:t>Participating in Education, Health and Care Plan (EHCP) reviews and organizing People Centred Reviews.</w:t>
      </w:r>
    </w:p>
    <w:p w14:paraId="6C560EAB" w14:textId="77777777" w:rsidR="00ED2BE7" w:rsidRPr="0067729F" w:rsidRDefault="00ED2BE7" w:rsidP="0067729F">
      <w:pPr>
        <w:widowControl w:val="0"/>
        <w:numPr>
          <w:ilvl w:val="0"/>
          <w:numId w:val="12"/>
        </w:numPr>
        <w:pBdr>
          <w:top w:val="nil"/>
          <w:left w:val="nil"/>
          <w:bottom w:val="nil"/>
          <w:right w:val="nil"/>
          <w:between w:val="nil"/>
        </w:pBdr>
        <w:rPr>
          <w:rFonts w:asciiTheme="majorHAnsi" w:eastAsia="Gill Sans" w:hAnsiTheme="majorHAnsi" w:cstheme="majorHAnsi"/>
          <w:noProof/>
          <w:color w:val="000000"/>
          <w:sz w:val="24"/>
          <w:szCs w:val="24"/>
        </w:rPr>
      </w:pPr>
      <w:r w:rsidRPr="0067729F">
        <w:rPr>
          <w:rFonts w:asciiTheme="majorHAnsi" w:eastAsia="Gill Sans" w:hAnsiTheme="majorHAnsi" w:cstheme="majorHAnsi"/>
          <w:noProof/>
          <w:color w:val="000000"/>
          <w:sz w:val="24"/>
          <w:szCs w:val="24"/>
        </w:rPr>
        <w:t>Completing referral forms and collaborating with other professionals.</w:t>
      </w:r>
    </w:p>
    <w:p w14:paraId="3C7DB78F" w14:textId="77777777" w:rsidR="00ED2BE7" w:rsidRPr="0067729F" w:rsidRDefault="00ED2BE7" w:rsidP="0067729F">
      <w:pPr>
        <w:widowControl w:val="0"/>
        <w:pBdr>
          <w:top w:val="nil"/>
          <w:left w:val="nil"/>
          <w:bottom w:val="nil"/>
          <w:right w:val="nil"/>
          <w:between w:val="nil"/>
        </w:pBdr>
        <w:ind w:left="360"/>
        <w:rPr>
          <w:rFonts w:asciiTheme="majorHAnsi" w:eastAsia="Gill Sans" w:hAnsiTheme="majorHAnsi" w:cstheme="majorHAnsi"/>
          <w:noProof/>
          <w:color w:val="000000"/>
          <w:sz w:val="24"/>
          <w:szCs w:val="24"/>
        </w:rPr>
      </w:pPr>
      <w:r w:rsidRPr="0067729F">
        <w:rPr>
          <w:rFonts w:asciiTheme="majorHAnsi" w:eastAsia="Gill Sans" w:hAnsiTheme="majorHAnsi" w:cstheme="majorHAnsi"/>
          <w:noProof/>
          <w:color w:val="000000"/>
          <w:sz w:val="24"/>
          <w:szCs w:val="24"/>
        </w:rPr>
        <w:t>The SENDCo works closely with staff, parents, and external professionals to develop and review individual education plans and promote inclusive practices across the nursery. They also provide guidance and training on SEND issues and ensure the nursery complies with relevant legislation and the SEN Code of Practice.</w:t>
      </w:r>
    </w:p>
    <w:p w14:paraId="3DF7CDBA" w14:textId="3B2BC38F" w:rsidR="00ED2BE7" w:rsidRPr="0067729F" w:rsidRDefault="00ED2BE7" w:rsidP="0067729F">
      <w:pPr>
        <w:widowControl w:val="0"/>
        <w:pBdr>
          <w:top w:val="nil"/>
          <w:left w:val="nil"/>
          <w:bottom w:val="nil"/>
          <w:right w:val="nil"/>
          <w:between w:val="nil"/>
        </w:pBdr>
        <w:ind w:left="360"/>
        <w:rPr>
          <w:rFonts w:asciiTheme="majorHAnsi" w:eastAsia="Gill Sans" w:hAnsiTheme="majorHAnsi" w:cstheme="majorHAnsi"/>
          <w:noProof/>
          <w:color w:val="000000"/>
          <w:sz w:val="24"/>
          <w:szCs w:val="24"/>
        </w:rPr>
      </w:pPr>
    </w:p>
    <w:p w14:paraId="669C3E2C" w14:textId="77777777" w:rsidR="00ED2BE7" w:rsidRPr="0067729F" w:rsidRDefault="00ED2BE7" w:rsidP="0067729F">
      <w:pPr>
        <w:widowControl w:val="0"/>
        <w:pBdr>
          <w:top w:val="nil"/>
          <w:left w:val="nil"/>
          <w:bottom w:val="nil"/>
          <w:right w:val="nil"/>
          <w:between w:val="nil"/>
        </w:pBdr>
        <w:ind w:left="360"/>
        <w:rPr>
          <w:rFonts w:asciiTheme="majorHAnsi" w:eastAsia="Gill Sans" w:hAnsiTheme="majorHAnsi" w:cstheme="majorHAnsi"/>
          <w:noProof/>
          <w:color w:val="000000"/>
          <w:sz w:val="24"/>
          <w:szCs w:val="24"/>
        </w:rPr>
      </w:pPr>
      <w:r w:rsidRPr="0067729F">
        <w:rPr>
          <w:rFonts w:asciiTheme="majorHAnsi" w:eastAsia="Gill Sans" w:hAnsiTheme="majorHAnsi" w:cstheme="majorHAnsi"/>
          <w:b/>
          <w:bCs/>
          <w:noProof/>
          <w:color w:val="000000"/>
          <w:sz w:val="24"/>
          <w:szCs w:val="24"/>
        </w:rPr>
        <w:t>Nursery Practitioners and Assistants</w:t>
      </w:r>
    </w:p>
    <w:p w14:paraId="130A0384" w14:textId="77777777" w:rsidR="00ED2BE7" w:rsidRPr="0067729F" w:rsidRDefault="00ED2BE7" w:rsidP="0067729F">
      <w:pPr>
        <w:widowControl w:val="0"/>
        <w:pBdr>
          <w:top w:val="nil"/>
          <w:left w:val="nil"/>
          <w:bottom w:val="nil"/>
          <w:right w:val="nil"/>
          <w:between w:val="nil"/>
        </w:pBdr>
        <w:ind w:left="360"/>
        <w:rPr>
          <w:rFonts w:asciiTheme="majorHAnsi" w:eastAsia="Gill Sans" w:hAnsiTheme="majorHAnsi" w:cstheme="majorHAnsi"/>
          <w:noProof/>
          <w:color w:val="000000"/>
          <w:sz w:val="24"/>
          <w:szCs w:val="24"/>
        </w:rPr>
      </w:pPr>
      <w:r w:rsidRPr="0067729F">
        <w:rPr>
          <w:rFonts w:asciiTheme="majorHAnsi" w:eastAsia="Gill Sans" w:hAnsiTheme="majorHAnsi" w:cstheme="majorHAnsi"/>
          <w:noProof/>
          <w:color w:val="000000"/>
          <w:sz w:val="24"/>
          <w:szCs w:val="24"/>
        </w:rPr>
        <w:t>Their responsibilities include:</w:t>
      </w:r>
    </w:p>
    <w:p w14:paraId="02359727" w14:textId="77777777" w:rsidR="00ED2BE7" w:rsidRPr="0067729F" w:rsidRDefault="00ED2BE7" w:rsidP="0067729F">
      <w:pPr>
        <w:widowControl w:val="0"/>
        <w:numPr>
          <w:ilvl w:val="0"/>
          <w:numId w:val="13"/>
        </w:numPr>
        <w:pBdr>
          <w:top w:val="nil"/>
          <w:left w:val="nil"/>
          <w:bottom w:val="nil"/>
          <w:right w:val="nil"/>
          <w:between w:val="nil"/>
        </w:pBdr>
        <w:rPr>
          <w:rFonts w:asciiTheme="majorHAnsi" w:eastAsia="Gill Sans" w:hAnsiTheme="majorHAnsi" w:cstheme="majorHAnsi"/>
          <w:noProof/>
          <w:color w:val="000000"/>
          <w:sz w:val="24"/>
          <w:szCs w:val="24"/>
        </w:rPr>
      </w:pPr>
      <w:r w:rsidRPr="0067729F">
        <w:rPr>
          <w:rFonts w:asciiTheme="majorHAnsi" w:eastAsia="Gill Sans" w:hAnsiTheme="majorHAnsi" w:cstheme="majorHAnsi"/>
          <w:noProof/>
          <w:color w:val="000000"/>
          <w:sz w:val="24"/>
          <w:szCs w:val="24"/>
        </w:rPr>
        <w:t>Supporting children and their families to achieve agreed targets and outcomes.</w:t>
      </w:r>
    </w:p>
    <w:p w14:paraId="5CF46F7C" w14:textId="77777777" w:rsidR="00ED2BE7" w:rsidRPr="0067729F" w:rsidRDefault="00ED2BE7" w:rsidP="0067729F">
      <w:pPr>
        <w:widowControl w:val="0"/>
        <w:numPr>
          <w:ilvl w:val="0"/>
          <w:numId w:val="13"/>
        </w:numPr>
        <w:pBdr>
          <w:top w:val="nil"/>
          <w:left w:val="nil"/>
          <w:bottom w:val="nil"/>
          <w:right w:val="nil"/>
          <w:between w:val="nil"/>
        </w:pBdr>
        <w:rPr>
          <w:rFonts w:asciiTheme="majorHAnsi" w:eastAsia="Gill Sans" w:hAnsiTheme="majorHAnsi" w:cstheme="majorHAnsi"/>
          <w:noProof/>
          <w:color w:val="000000"/>
          <w:sz w:val="24"/>
          <w:szCs w:val="24"/>
        </w:rPr>
      </w:pPr>
      <w:r w:rsidRPr="0067729F">
        <w:rPr>
          <w:rFonts w:asciiTheme="majorHAnsi" w:eastAsia="Gill Sans" w:hAnsiTheme="majorHAnsi" w:cstheme="majorHAnsi"/>
          <w:noProof/>
          <w:color w:val="000000"/>
          <w:sz w:val="24"/>
          <w:szCs w:val="24"/>
        </w:rPr>
        <w:t>Planning activities based on children’s individual needs, interests, and next steps.</w:t>
      </w:r>
    </w:p>
    <w:p w14:paraId="2865CA5B" w14:textId="77777777" w:rsidR="00ED2BE7" w:rsidRPr="0067729F" w:rsidRDefault="00ED2BE7" w:rsidP="0067729F">
      <w:pPr>
        <w:widowControl w:val="0"/>
        <w:numPr>
          <w:ilvl w:val="0"/>
          <w:numId w:val="13"/>
        </w:numPr>
        <w:pBdr>
          <w:top w:val="nil"/>
          <w:left w:val="nil"/>
          <w:bottom w:val="nil"/>
          <w:right w:val="nil"/>
          <w:between w:val="nil"/>
        </w:pBdr>
        <w:rPr>
          <w:rFonts w:asciiTheme="majorHAnsi" w:eastAsia="Gill Sans" w:hAnsiTheme="majorHAnsi" w:cstheme="majorHAnsi"/>
          <w:noProof/>
          <w:color w:val="000000"/>
          <w:sz w:val="24"/>
          <w:szCs w:val="24"/>
        </w:rPr>
      </w:pPr>
      <w:r w:rsidRPr="0067729F">
        <w:rPr>
          <w:rFonts w:asciiTheme="majorHAnsi" w:eastAsia="Gill Sans" w:hAnsiTheme="majorHAnsi" w:cstheme="majorHAnsi"/>
          <w:noProof/>
          <w:color w:val="000000"/>
          <w:sz w:val="24"/>
          <w:szCs w:val="24"/>
        </w:rPr>
        <w:t>Helping children manage their behavior using agreed strategies and techniques.</w:t>
      </w:r>
    </w:p>
    <w:p w14:paraId="6410DB86" w14:textId="77777777" w:rsidR="00ED2BE7" w:rsidRPr="0067729F" w:rsidRDefault="00ED2BE7" w:rsidP="0067729F">
      <w:pPr>
        <w:widowControl w:val="0"/>
        <w:numPr>
          <w:ilvl w:val="0"/>
          <w:numId w:val="13"/>
        </w:numPr>
        <w:pBdr>
          <w:top w:val="nil"/>
          <w:left w:val="nil"/>
          <w:bottom w:val="nil"/>
          <w:right w:val="nil"/>
          <w:between w:val="nil"/>
        </w:pBdr>
        <w:rPr>
          <w:rFonts w:asciiTheme="majorHAnsi" w:eastAsia="Gill Sans" w:hAnsiTheme="majorHAnsi" w:cstheme="majorHAnsi"/>
          <w:noProof/>
          <w:color w:val="000000"/>
          <w:sz w:val="24"/>
          <w:szCs w:val="24"/>
        </w:rPr>
      </w:pPr>
      <w:r w:rsidRPr="0067729F">
        <w:rPr>
          <w:rFonts w:asciiTheme="majorHAnsi" w:eastAsia="Gill Sans" w:hAnsiTheme="majorHAnsi" w:cstheme="majorHAnsi"/>
          <w:noProof/>
          <w:color w:val="000000"/>
          <w:sz w:val="24"/>
          <w:szCs w:val="24"/>
        </w:rPr>
        <w:t>Maintaining detailed and accurate records.</w:t>
      </w:r>
    </w:p>
    <w:p w14:paraId="75C2950B" w14:textId="77777777" w:rsidR="00ED2BE7" w:rsidRPr="0067729F" w:rsidRDefault="00ED2BE7" w:rsidP="0067729F">
      <w:pPr>
        <w:widowControl w:val="0"/>
        <w:numPr>
          <w:ilvl w:val="0"/>
          <w:numId w:val="13"/>
        </w:numPr>
        <w:pBdr>
          <w:top w:val="nil"/>
          <w:left w:val="nil"/>
          <w:bottom w:val="nil"/>
          <w:right w:val="nil"/>
          <w:between w:val="nil"/>
        </w:pBdr>
        <w:rPr>
          <w:rFonts w:asciiTheme="majorHAnsi" w:eastAsia="Gill Sans" w:hAnsiTheme="majorHAnsi" w:cstheme="majorHAnsi"/>
          <w:noProof/>
          <w:color w:val="000000"/>
          <w:sz w:val="24"/>
          <w:szCs w:val="24"/>
        </w:rPr>
      </w:pPr>
      <w:r w:rsidRPr="0067729F">
        <w:rPr>
          <w:rFonts w:asciiTheme="majorHAnsi" w:eastAsia="Gill Sans" w:hAnsiTheme="majorHAnsi" w:cstheme="majorHAnsi"/>
          <w:noProof/>
          <w:color w:val="000000"/>
          <w:sz w:val="24"/>
          <w:szCs w:val="24"/>
        </w:rPr>
        <w:t>Collaborating closely with the SENDCo to meet agreed outcomes.</w:t>
      </w:r>
    </w:p>
    <w:p w14:paraId="44DCC061" w14:textId="77777777" w:rsidR="00ED2BE7" w:rsidRPr="0067729F" w:rsidRDefault="00ED2BE7" w:rsidP="0067729F">
      <w:pPr>
        <w:widowControl w:val="0"/>
        <w:numPr>
          <w:ilvl w:val="0"/>
          <w:numId w:val="13"/>
        </w:numPr>
        <w:pBdr>
          <w:top w:val="nil"/>
          <w:left w:val="nil"/>
          <w:bottom w:val="nil"/>
          <w:right w:val="nil"/>
          <w:between w:val="nil"/>
        </w:pBdr>
        <w:rPr>
          <w:rFonts w:asciiTheme="majorHAnsi" w:eastAsia="Gill Sans" w:hAnsiTheme="majorHAnsi" w:cstheme="majorHAnsi"/>
          <w:noProof/>
          <w:color w:val="000000"/>
          <w:sz w:val="24"/>
          <w:szCs w:val="24"/>
        </w:rPr>
      </w:pPr>
      <w:r w:rsidRPr="0067729F">
        <w:rPr>
          <w:rFonts w:asciiTheme="majorHAnsi" w:eastAsia="Gill Sans" w:hAnsiTheme="majorHAnsi" w:cstheme="majorHAnsi"/>
          <w:noProof/>
          <w:color w:val="000000"/>
          <w:sz w:val="24"/>
          <w:szCs w:val="24"/>
        </w:rPr>
        <w:t>Supporting families and children in working towards set goals.</w:t>
      </w:r>
    </w:p>
    <w:p w14:paraId="63CD2CF7" w14:textId="77777777" w:rsidR="00ED2BE7" w:rsidRPr="0067729F" w:rsidRDefault="00ED2BE7" w:rsidP="0067729F">
      <w:pPr>
        <w:widowControl w:val="0"/>
        <w:numPr>
          <w:ilvl w:val="0"/>
          <w:numId w:val="13"/>
        </w:numPr>
        <w:pBdr>
          <w:top w:val="nil"/>
          <w:left w:val="nil"/>
          <w:bottom w:val="nil"/>
          <w:right w:val="nil"/>
          <w:between w:val="nil"/>
        </w:pBdr>
        <w:rPr>
          <w:rFonts w:asciiTheme="majorHAnsi" w:eastAsia="Gill Sans" w:hAnsiTheme="majorHAnsi" w:cstheme="majorHAnsi"/>
          <w:noProof/>
          <w:color w:val="000000"/>
          <w:sz w:val="24"/>
          <w:szCs w:val="24"/>
        </w:rPr>
      </w:pPr>
      <w:r w:rsidRPr="0067729F">
        <w:rPr>
          <w:rFonts w:asciiTheme="majorHAnsi" w:eastAsia="Gill Sans" w:hAnsiTheme="majorHAnsi" w:cstheme="majorHAnsi"/>
          <w:noProof/>
          <w:color w:val="000000"/>
          <w:sz w:val="24"/>
          <w:szCs w:val="24"/>
        </w:rPr>
        <w:t>Ensuring timely communication of key information and updates on children’s development.</w:t>
      </w:r>
    </w:p>
    <w:p w14:paraId="66DCDF92" w14:textId="7A357151" w:rsidR="00A64FFD" w:rsidRPr="0067729F" w:rsidRDefault="00ED2BE7" w:rsidP="0067729F">
      <w:pPr>
        <w:widowControl w:val="0"/>
        <w:numPr>
          <w:ilvl w:val="0"/>
          <w:numId w:val="13"/>
        </w:numPr>
        <w:pBdr>
          <w:top w:val="nil"/>
          <w:left w:val="nil"/>
          <w:bottom w:val="nil"/>
          <w:right w:val="nil"/>
          <w:between w:val="nil"/>
        </w:pBdr>
        <w:rPr>
          <w:rFonts w:asciiTheme="majorHAnsi" w:eastAsia="Gill Sans" w:hAnsiTheme="majorHAnsi" w:cstheme="majorHAnsi"/>
          <w:noProof/>
          <w:color w:val="000000"/>
          <w:sz w:val="24"/>
          <w:szCs w:val="24"/>
        </w:rPr>
      </w:pPr>
      <w:r w:rsidRPr="0067729F">
        <w:rPr>
          <w:rFonts w:asciiTheme="majorHAnsi" w:eastAsia="Gill Sans" w:hAnsiTheme="majorHAnsi" w:cstheme="majorHAnsi"/>
          <w:noProof/>
          <w:color w:val="000000"/>
          <w:sz w:val="24"/>
          <w:szCs w:val="24"/>
        </w:rPr>
        <w:t>Attending EHCP reviews and parent meetings as required.</w:t>
      </w:r>
    </w:p>
    <w:p w14:paraId="69EA0CB3" w14:textId="77777777" w:rsidR="00ED2BE7" w:rsidRPr="0067729F" w:rsidRDefault="00ED2BE7" w:rsidP="0067729F">
      <w:pPr>
        <w:widowControl w:val="0"/>
        <w:pBdr>
          <w:top w:val="nil"/>
          <w:left w:val="nil"/>
          <w:bottom w:val="nil"/>
          <w:right w:val="nil"/>
          <w:between w:val="nil"/>
        </w:pBdr>
        <w:rPr>
          <w:rFonts w:asciiTheme="majorHAnsi" w:eastAsia="Gill Sans" w:hAnsiTheme="majorHAnsi" w:cstheme="majorHAnsi"/>
          <w:noProof/>
          <w:color w:val="000000"/>
          <w:sz w:val="24"/>
          <w:szCs w:val="24"/>
        </w:rPr>
      </w:pPr>
    </w:p>
    <w:p w14:paraId="3DD23E29" w14:textId="77777777" w:rsidR="00F11BEA" w:rsidRDefault="00F11BEA" w:rsidP="0067729F">
      <w:pPr>
        <w:widowControl w:val="0"/>
        <w:pBdr>
          <w:top w:val="nil"/>
          <w:left w:val="nil"/>
          <w:bottom w:val="nil"/>
          <w:right w:val="nil"/>
          <w:between w:val="nil"/>
        </w:pBdr>
        <w:rPr>
          <w:rFonts w:asciiTheme="majorHAnsi" w:eastAsia="Gill Sans" w:hAnsiTheme="majorHAnsi" w:cstheme="majorHAnsi"/>
          <w:b/>
          <w:bCs/>
          <w:color w:val="000000"/>
          <w:sz w:val="24"/>
          <w:szCs w:val="24"/>
        </w:rPr>
      </w:pPr>
      <w:r w:rsidRPr="0067729F">
        <w:rPr>
          <w:rFonts w:asciiTheme="majorHAnsi" w:eastAsia="Gill Sans" w:hAnsiTheme="majorHAnsi" w:cstheme="majorHAnsi"/>
          <w:b/>
          <w:bCs/>
          <w:color w:val="000000"/>
          <w:sz w:val="24"/>
          <w:szCs w:val="24"/>
        </w:rPr>
        <w:t>Identifying SEND</w:t>
      </w:r>
    </w:p>
    <w:p w14:paraId="660F1FE8" w14:textId="77777777" w:rsidR="0067729F" w:rsidRPr="0067729F" w:rsidRDefault="0067729F" w:rsidP="0067729F">
      <w:pPr>
        <w:widowControl w:val="0"/>
        <w:pBdr>
          <w:top w:val="nil"/>
          <w:left w:val="nil"/>
          <w:bottom w:val="nil"/>
          <w:right w:val="nil"/>
          <w:between w:val="nil"/>
        </w:pBdr>
        <w:rPr>
          <w:rFonts w:asciiTheme="majorHAnsi" w:eastAsia="Gill Sans" w:hAnsiTheme="majorHAnsi" w:cstheme="majorHAnsi"/>
          <w:b/>
          <w:bCs/>
          <w:color w:val="000000"/>
          <w:sz w:val="24"/>
          <w:szCs w:val="24"/>
        </w:rPr>
      </w:pPr>
    </w:p>
    <w:p w14:paraId="59F2E1EC" w14:textId="77777777" w:rsidR="000942E0" w:rsidRPr="000942E0" w:rsidRDefault="000942E0" w:rsidP="000942E0">
      <w:pPr>
        <w:widowControl w:val="0"/>
        <w:pBdr>
          <w:top w:val="nil"/>
          <w:left w:val="nil"/>
          <w:bottom w:val="nil"/>
          <w:right w:val="nil"/>
          <w:between w:val="nil"/>
        </w:pBdr>
        <w:rPr>
          <w:rFonts w:asciiTheme="majorHAnsi" w:eastAsia="Gill Sans" w:hAnsiTheme="majorHAnsi" w:cstheme="majorHAnsi"/>
          <w:color w:val="000000"/>
          <w:sz w:val="24"/>
          <w:szCs w:val="24"/>
        </w:rPr>
      </w:pPr>
      <w:r w:rsidRPr="000942E0">
        <w:rPr>
          <w:rFonts w:asciiTheme="majorHAnsi" w:eastAsia="Gill Sans" w:hAnsiTheme="majorHAnsi" w:cstheme="majorHAnsi"/>
          <w:b/>
          <w:bCs/>
          <w:color w:val="000000"/>
          <w:sz w:val="24"/>
          <w:szCs w:val="24"/>
        </w:rPr>
        <w:t>Early Identification of Special Educational Needs (SEN)</w:t>
      </w:r>
    </w:p>
    <w:p w14:paraId="55D1FCBD" w14:textId="77777777" w:rsidR="000942E0" w:rsidRDefault="000942E0" w:rsidP="000942E0">
      <w:pPr>
        <w:widowControl w:val="0"/>
        <w:pBdr>
          <w:top w:val="nil"/>
          <w:left w:val="nil"/>
          <w:bottom w:val="nil"/>
          <w:right w:val="nil"/>
          <w:between w:val="nil"/>
        </w:pBdr>
        <w:rPr>
          <w:rFonts w:asciiTheme="majorHAnsi" w:eastAsia="Gill Sans" w:hAnsiTheme="majorHAnsi" w:cstheme="majorHAnsi"/>
          <w:color w:val="000000"/>
          <w:sz w:val="24"/>
          <w:szCs w:val="24"/>
        </w:rPr>
      </w:pPr>
      <w:r w:rsidRPr="000942E0">
        <w:rPr>
          <w:rFonts w:asciiTheme="majorHAnsi" w:eastAsia="Gill Sans" w:hAnsiTheme="majorHAnsi" w:cstheme="majorHAnsi"/>
          <w:color w:val="000000"/>
          <w:sz w:val="24"/>
          <w:szCs w:val="24"/>
        </w:rPr>
        <w:t>Early identification of Special Educational Needs (SEN) is vital in ensuring that children receive the appropriate support and interventions as early as possible in their development. Recognising SEN at an early stage enables educators, families, and professionals to address learning difficulties or developmental delays before they become more complex or begin to affect a child’s academic achievement and social development.</w:t>
      </w:r>
    </w:p>
    <w:p w14:paraId="69B073BF" w14:textId="77777777" w:rsidR="000942E0" w:rsidRPr="000942E0" w:rsidRDefault="000942E0" w:rsidP="000942E0">
      <w:pPr>
        <w:widowControl w:val="0"/>
        <w:pBdr>
          <w:top w:val="nil"/>
          <w:left w:val="nil"/>
          <w:bottom w:val="nil"/>
          <w:right w:val="nil"/>
          <w:between w:val="nil"/>
        </w:pBdr>
        <w:rPr>
          <w:rFonts w:asciiTheme="majorHAnsi" w:eastAsia="Gill Sans" w:hAnsiTheme="majorHAnsi" w:cstheme="majorHAnsi"/>
          <w:color w:val="000000"/>
          <w:sz w:val="24"/>
          <w:szCs w:val="24"/>
        </w:rPr>
      </w:pPr>
    </w:p>
    <w:p w14:paraId="73D9CEFA" w14:textId="77777777" w:rsidR="000942E0" w:rsidRPr="000942E0" w:rsidRDefault="000942E0" w:rsidP="000942E0">
      <w:pPr>
        <w:widowControl w:val="0"/>
        <w:pBdr>
          <w:top w:val="nil"/>
          <w:left w:val="nil"/>
          <w:bottom w:val="nil"/>
          <w:right w:val="nil"/>
          <w:between w:val="nil"/>
        </w:pBdr>
        <w:rPr>
          <w:rFonts w:asciiTheme="majorHAnsi" w:eastAsia="Gill Sans" w:hAnsiTheme="majorHAnsi" w:cstheme="majorHAnsi"/>
          <w:color w:val="000000"/>
          <w:sz w:val="24"/>
          <w:szCs w:val="24"/>
        </w:rPr>
      </w:pPr>
      <w:r w:rsidRPr="000942E0">
        <w:rPr>
          <w:rFonts w:asciiTheme="majorHAnsi" w:eastAsia="Gill Sans" w:hAnsiTheme="majorHAnsi" w:cstheme="majorHAnsi"/>
          <w:color w:val="000000"/>
          <w:sz w:val="24"/>
          <w:szCs w:val="24"/>
        </w:rPr>
        <w:t>At Little Learners Nursery Group (LLNG), we are committed to following the SEN Code of Practice and implement the recommended assessment tools to support this process. A variety of methods are used to monitor and assess children’s progress, including:</w:t>
      </w:r>
    </w:p>
    <w:p w14:paraId="05E63161" w14:textId="77777777" w:rsidR="000942E0" w:rsidRPr="000942E0" w:rsidRDefault="000942E0" w:rsidP="000942E0">
      <w:pPr>
        <w:widowControl w:val="0"/>
        <w:numPr>
          <w:ilvl w:val="0"/>
          <w:numId w:val="14"/>
        </w:numPr>
        <w:pBdr>
          <w:top w:val="nil"/>
          <w:left w:val="nil"/>
          <w:bottom w:val="nil"/>
          <w:right w:val="nil"/>
          <w:between w:val="nil"/>
        </w:pBdr>
        <w:rPr>
          <w:rFonts w:asciiTheme="majorHAnsi" w:eastAsia="Gill Sans" w:hAnsiTheme="majorHAnsi" w:cstheme="majorHAnsi"/>
          <w:color w:val="000000"/>
          <w:sz w:val="24"/>
          <w:szCs w:val="24"/>
        </w:rPr>
      </w:pPr>
      <w:r w:rsidRPr="000942E0">
        <w:rPr>
          <w:rFonts w:asciiTheme="majorHAnsi" w:eastAsia="Gill Sans" w:hAnsiTheme="majorHAnsi" w:cstheme="majorHAnsi"/>
          <w:color w:val="000000"/>
          <w:sz w:val="24"/>
          <w:szCs w:val="24"/>
        </w:rPr>
        <w:t>Formal assessments such as the two-year progress check and end-of-year profiles</w:t>
      </w:r>
    </w:p>
    <w:p w14:paraId="6B0100B8" w14:textId="77777777" w:rsidR="000942E0" w:rsidRPr="000942E0" w:rsidRDefault="000942E0" w:rsidP="000942E0">
      <w:pPr>
        <w:widowControl w:val="0"/>
        <w:numPr>
          <w:ilvl w:val="0"/>
          <w:numId w:val="14"/>
        </w:numPr>
        <w:pBdr>
          <w:top w:val="nil"/>
          <w:left w:val="nil"/>
          <w:bottom w:val="nil"/>
          <w:right w:val="nil"/>
          <w:between w:val="nil"/>
        </w:pBdr>
        <w:rPr>
          <w:rFonts w:asciiTheme="majorHAnsi" w:eastAsia="Gill Sans" w:hAnsiTheme="majorHAnsi" w:cstheme="majorHAnsi"/>
          <w:color w:val="000000"/>
          <w:sz w:val="24"/>
          <w:szCs w:val="24"/>
        </w:rPr>
      </w:pPr>
      <w:r w:rsidRPr="000942E0">
        <w:rPr>
          <w:rFonts w:asciiTheme="majorHAnsi" w:eastAsia="Gill Sans" w:hAnsiTheme="majorHAnsi" w:cstheme="majorHAnsi"/>
          <w:color w:val="000000"/>
          <w:sz w:val="24"/>
          <w:szCs w:val="24"/>
        </w:rPr>
        <w:t>Termly assessments to track continuous development</w:t>
      </w:r>
    </w:p>
    <w:p w14:paraId="208592AC" w14:textId="77777777" w:rsidR="000942E0" w:rsidRPr="000942E0" w:rsidRDefault="000942E0" w:rsidP="000942E0">
      <w:pPr>
        <w:widowControl w:val="0"/>
        <w:numPr>
          <w:ilvl w:val="0"/>
          <w:numId w:val="14"/>
        </w:numPr>
        <w:pBdr>
          <w:top w:val="nil"/>
          <w:left w:val="nil"/>
          <w:bottom w:val="nil"/>
          <w:right w:val="nil"/>
          <w:between w:val="nil"/>
        </w:pBdr>
        <w:rPr>
          <w:rFonts w:asciiTheme="majorHAnsi" w:eastAsia="Gill Sans" w:hAnsiTheme="majorHAnsi" w:cstheme="majorHAnsi"/>
          <w:color w:val="000000"/>
          <w:sz w:val="24"/>
          <w:szCs w:val="24"/>
        </w:rPr>
      </w:pPr>
      <w:r w:rsidRPr="000942E0">
        <w:rPr>
          <w:rFonts w:asciiTheme="majorHAnsi" w:eastAsia="Gill Sans" w:hAnsiTheme="majorHAnsi" w:cstheme="majorHAnsi"/>
          <w:color w:val="000000"/>
          <w:sz w:val="24"/>
          <w:szCs w:val="24"/>
        </w:rPr>
        <w:t>Ongoing nursery observations, including written records, photographs, and key person feedback</w:t>
      </w:r>
    </w:p>
    <w:p w14:paraId="3F58A5D4" w14:textId="77777777" w:rsidR="000942E0" w:rsidRPr="000942E0" w:rsidRDefault="000942E0" w:rsidP="000942E0">
      <w:pPr>
        <w:widowControl w:val="0"/>
        <w:numPr>
          <w:ilvl w:val="0"/>
          <w:numId w:val="14"/>
        </w:numPr>
        <w:pBdr>
          <w:top w:val="nil"/>
          <w:left w:val="nil"/>
          <w:bottom w:val="nil"/>
          <w:right w:val="nil"/>
          <w:between w:val="nil"/>
        </w:pBdr>
        <w:rPr>
          <w:rFonts w:asciiTheme="majorHAnsi" w:eastAsia="Gill Sans" w:hAnsiTheme="majorHAnsi" w:cstheme="majorHAnsi"/>
          <w:color w:val="000000"/>
          <w:sz w:val="24"/>
          <w:szCs w:val="24"/>
        </w:rPr>
      </w:pPr>
      <w:r w:rsidRPr="000942E0">
        <w:rPr>
          <w:rFonts w:asciiTheme="majorHAnsi" w:eastAsia="Gill Sans" w:hAnsiTheme="majorHAnsi" w:cstheme="majorHAnsi"/>
          <w:color w:val="000000"/>
          <w:sz w:val="24"/>
          <w:szCs w:val="24"/>
        </w:rPr>
        <w:t>Parental observations and insights, which are highly valued and regularly shared</w:t>
      </w:r>
    </w:p>
    <w:p w14:paraId="46DE8B95" w14:textId="31555F66" w:rsidR="000942E0" w:rsidRDefault="000942E0" w:rsidP="000942E0">
      <w:pPr>
        <w:widowControl w:val="0"/>
        <w:numPr>
          <w:ilvl w:val="0"/>
          <w:numId w:val="14"/>
        </w:numPr>
        <w:pBdr>
          <w:top w:val="nil"/>
          <w:left w:val="nil"/>
          <w:bottom w:val="nil"/>
          <w:right w:val="nil"/>
          <w:between w:val="nil"/>
        </w:pBdr>
        <w:rPr>
          <w:rFonts w:asciiTheme="majorHAnsi" w:eastAsia="Gill Sans" w:hAnsiTheme="majorHAnsi" w:cstheme="majorHAnsi"/>
          <w:color w:val="000000"/>
          <w:sz w:val="24"/>
          <w:szCs w:val="24"/>
        </w:rPr>
      </w:pPr>
      <w:r w:rsidRPr="000942E0">
        <w:rPr>
          <w:rFonts w:asciiTheme="majorHAnsi" w:eastAsia="Gill Sans" w:hAnsiTheme="majorHAnsi" w:cstheme="majorHAnsi"/>
          <w:color w:val="000000"/>
          <w:sz w:val="24"/>
          <w:szCs w:val="24"/>
        </w:rPr>
        <w:t>Reports from external professionals, such as health visitors and speech therapists</w:t>
      </w:r>
      <w:r>
        <w:rPr>
          <w:rFonts w:asciiTheme="majorHAnsi" w:eastAsia="Gill Sans" w:hAnsiTheme="majorHAnsi" w:cstheme="majorHAnsi"/>
          <w:color w:val="000000"/>
          <w:sz w:val="24"/>
          <w:szCs w:val="24"/>
        </w:rPr>
        <w:t>.</w:t>
      </w:r>
    </w:p>
    <w:p w14:paraId="41E0DEEE" w14:textId="77777777" w:rsidR="000942E0" w:rsidRPr="000942E0" w:rsidRDefault="000942E0" w:rsidP="000942E0">
      <w:pPr>
        <w:widowControl w:val="0"/>
        <w:pBdr>
          <w:top w:val="nil"/>
          <w:left w:val="nil"/>
          <w:bottom w:val="nil"/>
          <w:right w:val="nil"/>
          <w:between w:val="nil"/>
        </w:pBdr>
        <w:ind w:left="720"/>
        <w:rPr>
          <w:rFonts w:asciiTheme="majorHAnsi" w:eastAsia="Gill Sans" w:hAnsiTheme="majorHAnsi" w:cstheme="majorHAnsi"/>
          <w:color w:val="000000"/>
          <w:sz w:val="24"/>
          <w:szCs w:val="24"/>
        </w:rPr>
      </w:pPr>
    </w:p>
    <w:p w14:paraId="629DBD9A" w14:textId="77777777" w:rsidR="000942E0" w:rsidRPr="000942E0" w:rsidRDefault="000942E0" w:rsidP="000942E0">
      <w:pPr>
        <w:widowControl w:val="0"/>
        <w:pBdr>
          <w:top w:val="nil"/>
          <w:left w:val="nil"/>
          <w:bottom w:val="nil"/>
          <w:right w:val="nil"/>
          <w:between w:val="nil"/>
        </w:pBdr>
        <w:rPr>
          <w:rFonts w:asciiTheme="majorHAnsi" w:eastAsia="Gill Sans" w:hAnsiTheme="majorHAnsi" w:cstheme="majorHAnsi"/>
          <w:color w:val="000000"/>
          <w:sz w:val="24"/>
          <w:szCs w:val="24"/>
        </w:rPr>
      </w:pPr>
      <w:r w:rsidRPr="000942E0">
        <w:rPr>
          <w:rFonts w:asciiTheme="majorHAnsi" w:eastAsia="Gill Sans" w:hAnsiTheme="majorHAnsi" w:cstheme="majorHAnsi"/>
          <w:color w:val="000000"/>
          <w:sz w:val="24"/>
          <w:szCs w:val="24"/>
        </w:rPr>
        <w:t>When a child is not meeting expected developmental milestones, the SENDCo (Special Educational Needs and Disabilities Coordinator) works closely with the child’s key person and family to provide early support. This includes targeted small group interventions focused on Personal, Social and Emotional Development (PSED) and Communication and Language (CL).</w:t>
      </w:r>
    </w:p>
    <w:p w14:paraId="587F9B0E" w14:textId="77777777" w:rsidR="000942E0" w:rsidRPr="000942E0" w:rsidRDefault="000942E0" w:rsidP="000942E0">
      <w:pPr>
        <w:widowControl w:val="0"/>
        <w:pBdr>
          <w:top w:val="nil"/>
          <w:left w:val="nil"/>
          <w:bottom w:val="nil"/>
          <w:right w:val="nil"/>
          <w:between w:val="nil"/>
        </w:pBdr>
        <w:rPr>
          <w:rFonts w:asciiTheme="majorHAnsi" w:eastAsia="Gill Sans" w:hAnsiTheme="majorHAnsi" w:cstheme="majorHAnsi"/>
          <w:color w:val="000000"/>
          <w:sz w:val="24"/>
          <w:szCs w:val="24"/>
        </w:rPr>
      </w:pPr>
      <w:r w:rsidRPr="000942E0">
        <w:rPr>
          <w:rFonts w:asciiTheme="majorHAnsi" w:eastAsia="Gill Sans" w:hAnsiTheme="majorHAnsi" w:cstheme="majorHAnsi"/>
          <w:color w:val="000000"/>
          <w:sz w:val="24"/>
          <w:szCs w:val="24"/>
        </w:rPr>
        <w:t>If these interventions do not achieve the desired outcomes, the SENDCo will advise further support through external professionals.</w:t>
      </w:r>
    </w:p>
    <w:p w14:paraId="326C4752" w14:textId="77777777" w:rsidR="000942E0" w:rsidRPr="000942E0" w:rsidRDefault="000942E0" w:rsidP="000942E0">
      <w:pPr>
        <w:widowControl w:val="0"/>
        <w:pBdr>
          <w:top w:val="nil"/>
          <w:left w:val="nil"/>
          <w:bottom w:val="nil"/>
          <w:right w:val="nil"/>
          <w:between w:val="nil"/>
        </w:pBdr>
        <w:rPr>
          <w:rFonts w:asciiTheme="majorHAnsi" w:eastAsia="Gill Sans" w:hAnsiTheme="majorHAnsi" w:cstheme="majorHAnsi"/>
          <w:color w:val="000000"/>
          <w:sz w:val="24"/>
          <w:szCs w:val="24"/>
        </w:rPr>
      </w:pPr>
      <w:r w:rsidRPr="000942E0">
        <w:rPr>
          <w:rFonts w:asciiTheme="majorHAnsi" w:eastAsia="Gill Sans" w:hAnsiTheme="majorHAnsi" w:cstheme="majorHAnsi"/>
          <w:color w:val="000000"/>
          <w:sz w:val="24"/>
          <w:szCs w:val="24"/>
        </w:rPr>
        <w:t xml:space="preserve">We follow the </w:t>
      </w:r>
      <w:r w:rsidRPr="000942E0">
        <w:rPr>
          <w:rFonts w:asciiTheme="majorHAnsi" w:eastAsia="Gill Sans" w:hAnsiTheme="majorHAnsi" w:cstheme="majorHAnsi"/>
          <w:b/>
          <w:bCs/>
          <w:color w:val="000000"/>
          <w:sz w:val="24"/>
          <w:szCs w:val="24"/>
        </w:rPr>
        <w:t>Graduated Approach</w:t>
      </w:r>
      <w:r w:rsidRPr="000942E0">
        <w:rPr>
          <w:rFonts w:asciiTheme="majorHAnsi" w:eastAsia="Gill Sans" w:hAnsiTheme="majorHAnsi" w:cstheme="majorHAnsi"/>
          <w:color w:val="000000"/>
          <w:sz w:val="24"/>
          <w:szCs w:val="24"/>
        </w:rPr>
        <w:t xml:space="preserve"> as outlined in the SEND Code of Practice: </w:t>
      </w:r>
      <w:r w:rsidRPr="000942E0">
        <w:rPr>
          <w:rFonts w:asciiTheme="majorHAnsi" w:eastAsia="Gill Sans" w:hAnsiTheme="majorHAnsi" w:cstheme="majorHAnsi"/>
          <w:b/>
          <w:bCs/>
          <w:color w:val="000000"/>
          <w:sz w:val="24"/>
          <w:szCs w:val="24"/>
        </w:rPr>
        <w:t>Assess – Plan – Do – Review</w:t>
      </w:r>
      <w:r w:rsidRPr="000942E0">
        <w:rPr>
          <w:rFonts w:asciiTheme="majorHAnsi" w:eastAsia="Gill Sans" w:hAnsiTheme="majorHAnsi" w:cstheme="majorHAnsi"/>
          <w:color w:val="000000"/>
          <w:sz w:val="24"/>
          <w:szCs w:val="24"/>
        </w:rPr>
        <w:t>. In each cycle:</w:t>
      </w:r>
    </w:p>
    <w:p w14:paraId="7EF8E974" w14:textId="77777777" w:rsidR="000942E0" w:rsidRPr="000942E0" w:rsidRDefault="000942E0" w:rsidP="000942E0">
      <w:pPr>
        <w:widowControl w:val="0"/>
        <w:numPr>
          <w:ilvl w:val="0"/>
          <w:numId w:val="15"/>
        </w:numPr>
        <w:pBdr>
          <w:top w:val="nil"/>
          <w:left w:val="nil"/>
          <w:bottom w:val="nil"/>
          <w:right w:val="nil"/>
          <w:between w:val="nil"/>
        </w:pBdr>
        <w:rPr>
          <w:rFonts w:asciiTheme="majorHAnsi" w:eastAsia="Gill Sans" w:hAnsiTheme="majorHAnsi" w:cstheme="majorHAnsi"/>
          <w:color w:val="000000"/>
          <w:sz w:val="24"/>
          <w:szCs w:val="24"/>
        </w:rPr>
      </w:pPr>
      <w:r w:rsidRPr="000942E0">
        <w:rPr>
          <w:rFonts w:asciiTheme="majorHAnsi" w:eastAsia="Gill Sans" w:hAnsiTheme="majorHAnsi" w:cstheme="majorHAnsi"/>
          <w:color w:val="000000"/>
          <w:sz w:val="24"/>
          <w:szCs w:val="24"/>
        </w:rPr>
        <w:lastRenderedPageBreak/>
        <w:t>The child’s key person leads the agreed intervention and tracks progress</w:t>
      </w:r>
    </w:p>
    <w:p w14:paraId="2E211116" w14:textId="77777777" w:rsidR="000942E0" w:rsidRPr="000942E0" w:rsidRDefault="000942E0" w:rsidP="000942E0">
      <w:pPr>
        <w:widowControl w:val="0"/>
        <w:numPr>
          <w:ilvl w:val="0"/>
          <w:numId w:val="15"/>
        </w:numPr>
        <w:pBdr>
          <w:top w:val="nil"/>
          <w:left w:val="nil"/>
          <w:bottom w:val="nil"/>
          <w:right w:val="nil"/>
          <w:between w:val="nil"/>
        </w:pBdr>
        <w:rPr>
          <w:rFonts w:asciiTheme="majorHAnsi" w:eastAsia="Gill Sans" w:hAnsiTheme="majorHAnsi" w:cstheme="majorHAnsi"/>
          <w:color w:val="000000"/>
          <w:sz w:val="24"/>
          <w:szCs w:val="24"/>
        </w:rPr>
      </w:pPr>
      <w:r w:rsidRPr="000942E0">
        <w:rPr>
          <w:rFonts w:asciiTheme="majorHAnsi" w:eastAsia="Gill Sans" w:hAnsiTheme="majorHAnsi" w:cstheme="majorHAnsi"/>
          <w:color w:val="000000"/>
          <w:sz w:val="24"/>
          <w:szCs w:val="24"/>
        </w:rPr>
        <w:t>The effectiveness of the support is reviewed and evaluated</w:t>
      </w:r>
    </w:p>
    <w:p w14:paraId="45993BE7" w14:textId="77777777" w:rsidR="000942E0" w:rsidRPr="000942E0" w:rsidRDefault="000942E0" w:rsidP="000942E0">
      <w:pPr>
        <w:widowControl w:val="0"/>
        <w:numPr>
          <w:ilvl w:val="0"/>
          <w:numId w:val="15"/>
        </w:numPr>
        <w:pBdr>
          <w:top w:val="nil"/>
          <w:left w:val="nil"/>
          <w:bottom w:val="nil"/>
          <w:right w:val="nil"/>
          <w:between w:val="nil"/>
        </w:pBdr>
        <w:rPr>
          <w:rFonts w:asciiTheme="majorHAnsi" w:eastAsia="Gill Sans" w:hAnsiTheme="majorHAnsi" w:cstheme="majorHAnsi"/>
          <w:color w:val="000000"/>
          <w:sz w:val="24"/>
          <w:szCs w:val="24"/>
        </w:rPr>
      </w:pPr>
      <w:r w:rsidRPr="000942E0">
        <w:rPr>
          <w:rFonts w:asciiTheme="majorHAnsi" w:eastAsia="Gill Sans" w:hAnsiTheme="majorHAnsi" w:cstheme="majorHAnsi"/>
          <w:color w:val="000000"/>
          <w:sz w:val="24"/>
          <w:szCs w:val="24"/>
        </w:rPr>
        <w:t>Where appropriate, the SENDCo coordinates referrals to relevant outside agencies for additional input</w:t>
      </w:r>
    </w:p>
    <w:p w14:paraId="229BEEA0" w14:textId="77777777" w:rsidR="000942E0" w:rsidRPr="000942E0" w:rsidRDefault="000942E0" w:rsidP="000942E0">
      <w:pPr>
        <w:widowControl w:val="0"/>
        <w:pBdr>
          <w:top w:val="nil"/>
          <w:left w:val="nil"/>
          <w:bottom w:val="nil"/>
          <w:right w:val="nil"/>
          <w:between w:val="nil"/>
        </w:pBdr>
        <w:rPr>
          <w:rFonts w:asciiTheme="majorHAnsi" w:eastAsia="Gill Sans" w:hAnsiTheme="majorHAnsi" w:cstheme="majorHAnsi"/>
          <w:color w:val="000000"/>
          <w:sz w:val="24"/>
          <w:szCs w:val="24"/>
        </w:rPr>
      </w:pPr>
      <w:r w:rsidRPr="000942E0">
        <w:rPr>
          <w:rFonts w:asciiTheme="majorHAnsi" w:eastAsia="Gill Sans" w:hAnsiTheme="majorHAnsi" w:cstheme="majorHAnsi"/>
          <w:color w:val="000000"/>
          <w:sz w:val="24"/>
          <w:szCs w:val="24"/>
        </w:rPr>
        <w:t>Through this structured and collaborative approach, LLNG ensures that every child receives the individual support they need to thrive.</w:t>
      </w:r>
    </w:p>
    <w:p w14:paraId="51C2DB0D" w14:textId="77777777" w:rsidR="00F11BEA" w:rsidRPr="0067729F" w:rsidRDefault="00F11BEA" w:rsidP="0067729F">
      <w:pPr>
        <w:widowControl w:val="0"/>
        <w:pBdr>
          <w:top w:val="nil"/>
          <w:left w:val="nil"/>
          <w:bottom w:val="nil"/>
          <w:right w:val="nil"/>
          <w:between w:val="nil"/>
        </w:pBdr>
        <w:rPr>
          <w:rFonts w:asciiTheme="majorHAnsi" w:eastAsia="Gill Sans" w:hAnsiTheme="majorHAnsi" w:cstheme="majorHAnsi"/>
          <w:color w:val="000000"/>
          <w:sz w:val="24"/>
          <w:szCs w:val="24"/>
        </w:rPr>
      </w:pPr>
    </w:p>
    <w:p w14:paraId="2E65CBD1" w14:textId="320671D9" w:rsidR="00F11BEA" w:rsidRPr="0067729F" w:rsidRDefault="00F11BEA" w:rsidP="0067729F">
      <w:pPr>
        <w:widowControl w:val="0"/>
        <w:pBdr>
          <w:top w:val="nil"/>
          <w:left w:val="nil"/>
          <w:bottom w:val="nil"/>
          <w:right w:val="nil"/>
          <w:between w:val="nil"/>
        </w:pBdr>
        <w:rPr>
          <w:rFonts w:asciiTheme="majorHAnsi" w:eastAsia="Gill Sans" w:hAnsiTheme="majorHAnsi" w:cstheme="majorHAnsi"/>
          <w:b/>
          <w:bCs/>
          <w:color w:val="000000"/>
          <w:sz w:val="24"/>
          <w:szCs w:val="24"/>
        </w:rPr>
      </w:pPr>
      <w:r w:rsidRPr="0067729F">
        <w:rPr>
          <w:rFonts w:asciiTheme="majorHAnsi" w:eastAsia="Gill Sans" w:hAnsiTheme="majorHAnsi" w:cstheme="majorHAnsi"/>
          <w:b/>
          <w:bCs/>
          <w:color w:val="000000"/>
          <w:sz w:val="24"/>
          <w:szCs w:val="24"/>
        </w:rPr>
        <w:t>Requesting an EHCP</w:t>
      </w:r>
    </w:p>
    <w:p w14:paraId="1248CFA5" w14:textId="77777777" w:rsidR="00F11BEA" w:rsidRPr="0067729F" w:rsidRDefault="00F11BEA" w:rsidP="0067729F">
      <w:pPr>
        <w:widowControl w:val="0"/>
        <w:pBdr>
          <w:top w:val="nil"/>
          <w:left w:val="nil"/>
          <w:bottom w:val="nil"/>
          <w:right w:val="nil"/>
          <w:between w:val="nil"/>
        </w:pBdr>
        <w:rPr>
          <w:rFonts w:asciiTheme="majorHAnsi" w:eastAsia="Gill Sans" w:hAnsiTheme="majorHAnsi" w:cstheme="majorHAnsi"/>
          <w:color w:val="000000"/>
          <w:sz w:val="24"/>
          <w:szCs w:val="24"/>
        </w:rPr>
      </w:pPr>
      <w:r w:rsidRPr="0067729F">
        <w:rPr>
          <w:rFonts w:asciiTheme="majorHAnsi" w:eastAsia="Gill Sans" w:hAnsiTheme="majorHAnsi" w:cstheme="majorHAnsi"/>
          <w:color w:val="000000"/>
          <w:sz w:val="24"/>
          <w:szCs w:val="24"/>
        </w:rPr>
        <w:t xml:space="preserve">If a child does not make expected progress despite the setting taking appropriate and targeted action to identify, assess, and meet their special educational needs, the nursery may consider requesting an </w:t>
      </w:r>
      <w:r w:rsidRPr="0067729F">
        <w:rPr>
          <w:rFonts w:asciiTheme="majorHAnsi" w:eastAsia="Gill Sans" w:hAnsiTheme="majorHAnsi" w:cstheme="majorHAnsi"/>
          <w:b/>
          <w:bCs/>
          <w:color w:val="000000"/>
          <w:sz w:val="24"/>
          <w:szCs w:val="24"/>
        </w:rPr>
        <w:t>Education, Health and Care (EHC) needs assessment</w:t>
      </w:r>
      <w:r w:rsidRPr="0067729F">
        <w:rPr>
          <w:rFonts w:asciiTheme="majorHAnsi" w:eastAsia="Gill Sans" w:hAnsiTheme="majorHAnsi" w:cstheme="majorHAnsi"/>
          <w:color w:val="000000"/>
          <w:sz w:val="24"/>
          <w:szCs w:val="24"/>
        </w:rPr>
        <w:t>.</w:t>
      </w:r>
    </w:p>
    <w:p w14:paraId="0E52A1B2" w14:textId="77777777" w:rsidR="00F11BEA" w:rsidRPr="0067729F" w:rsidRDefault="00F11BEA" w:rsidP="0067729F">
      <w:pPr>
        <w:widowControl w:val="0"/>
        <w:pBdr>
          <w:top w:val="nil"/>
          <w:left w:val="nil"/>
          <w:bottom w:val="nil"/>
          <w:right w:val="nil"/>
          <w:between w:val="nil"/>
        </w:pBdr>
        <w:rPr>
          <w:rFonts w:asciiTheme="majorHAnsi" w:eastAsia="Gill Sans" w:hAnsiTheme="majorHAnsi" w:cstheme="majorHAnsi"/>
          <w:color w:val="000000"/>
          <w:sz w:val="24"/>
          <w:szCs w:val="24"/>
        </w:rPr>
      </w:pPr>
      <w:r w:rsidRPr="0067729F">
        <w:rPr>
          <w:rFonts w:asciiTheme="majorHAnsi" w:eastAsia="Gill Sans" w:hAnsiTheme="majorHAnsi" w:cstheme="majorHAnsi"/>
          <w:color w:val="000000"/>
          <w:sz w:val="24"/>
          <w:szCs w:val="24"/>
        </w:rPr>
        <w:t xml:space="preserve">An </w:t>
      </w:r>
      <w:r w:rsidRPr="0067729F">
        <w:rPr>
          <w:rFonts w:asciiTheme="majorHAnsi" w:eastAsia="Gill Sans" w:hAnsiTheme="majorHAnsi" w:cstheme="majorHAnsi"/>
          <w:b/>
          <w:bCs/>
          <w:color w:val="000000"/>
          <w:sz w:val="24"/>
          <w:szCs w:val="24"/>
        </w:rPr>
        <w:t>EHCP</w:t>
      </w:r>
      <w:r w:rsidRPr="0067729F">
        <w:rPr>
          <w:rFonts w:asciiTheme="majorHAnsi" w:eastAsia="Gill Sans" w:hAnsiTheme="majorHAnsi" w:cstheme="majorHAnsi"/>
          <w:color w:val="000000"/>
          <w:sz w:val="24"/>
          <w:szCs w:val="24"/>
        </w:rPr>
        <w:t xml:space="preserve"> (Education, Health and Care Plan) is a legal document in England that describes a child or young person’s special educational needs, the support they require, and the outcomes they are working towards. It ensures coordinated input from education, health, and social care services.</w:t>
      </w:r>
    </w:p>
    <w:p w14:paraId="53FC446B" w14:textId="77777777" w:rsidR="00F11BEA" w:rsidRPr="0067729F" w:rsidRDefault="00F11BEA" w:rsidP="0067729F">
      <w:pPr>
        <w:widowControl w:val="0"/>
        <w:pBdr>
          <w:top w:val="nil"/>
          <w:left w:val="nil"/>
          <w:bottom w:val="nil"/>
          <w:right w:val="nil"/>
          <w:between w:val="nil"/>
        </w:pBdr>
        <w:rPr>
          <w:rFonts w:asciiTheme="majorHAnsi" w:eastAsia="Gill Sans" w:hAnsiTheme="majorHAnsi" w:cstheme="majorHAnsi"/>
          <w:color w:val="000000"/>
          <w:sz w:val="24"/>
          <w:szCs w:val="24"/>
        </w:rPr>
      </w:pPr>
    </w:p>
    <w:p w14:paraId="68537202" w14:textId="6B76326A" w:rsidR="009B350E" w:rsidRPr="0067729F" w:rsidRDefault="009B350E" w:rsidP="0067729F">
      <w:pPr>
        <w:widowControl w:val="0"/>
        <w:pBdr>
          <w:top w:val="nil"/>
          <w:left w:val="nil"/>
          <w:bottom w:val="nil"/>
          <w:right w:val="nil"/>
          <w:between w:val="nil"/>
        </w:pBdr>
        <w:rPr>
          <w:rFonts w:asciiTheme="majorHAnsi" w:eastAsia="Gill Sans" w:hAnsiTheme="majorHAnsi" w:cstheme="majorHAnsi"/>
          <w:b/>
          <w:bCs/>
          <w:color w:val="000000"/>
          <w:sz w:val="24"/>
          <w:szCs w:val="24"/>
        </w:rPr>
      </w:pPr>
      <w:r w:rsidRPr="0067729F">
        <w:rPr>
          <w:rFonts w:asciiTheme="majorHAnsi" w:eastAsia="Gill Sans" w:hAnsiTheme="majorHAnsi" w:cstheme="majorHAnsi"/>
          <w:b/>
          <w:bCs/>
          <w:color w:val="000000"/>
          <w:sz w:val="24"/>
          <w:szCs w:val="24"/>
        </w:rPr>
        <w:t>Working with other agencies</w:t>
      </w:r>
    </w:p>
    <w:p w14:paraId="029E3673" w14:textId="77777777" w:rsidR="00ED2BE7" w:rsidRPr="0067729F" w:rsidRDefault="00ED2BE7" w:rsidP="0067729F">
      <w:pPr>
        <w:widowControl w:val="0"/>
        <w:pBdr>
          <w:top w:val="nil"/>
          <w:left w:val="nil"/>
          <w:bottom w:val="nil"/>
          <w:right w:val="nil"/>
          <w:between w:val="nil"/>
        </w:pBdr>
        <w:rPr>
          <w:rFonts w:asciiTheme="majorHAnsi" w:eastAsia="Gill Sans" w:hAnsiTheme="majorHAnsi" w:cstheme="majorHAnsi"/>
          <w:color w:val="000000"/>
          <w:sz w:val="24"/>
          <w:szCs w:val="24"/>
        </w:rPr>
      </w:pPr>
      <w:r w:rsidRPr="0067729F">
        <w:rPr>
          <w:rFonts w:asciiTheme="majorHAnsi" w:eastAsia="Gill Sans" w:hAnsiTheme="majorHAnsi" w:cstheme="majorHAnsi"/>
          <w:color w:val="000000"/>
          <w:sz w:val="24"/>
          <w:szCs w:val="24"/>
        </w:rPr>
        <w:t>LLNG recognizes that some children may require support from external agencies and professionals to provide the best possible care for those with Special Educational Needs and Disabilities (SEND). The SENDCo acts as the key link between the nursery, the family, the child, and relevant professionals. This collaborative approach ensures children benefit from comprehensive assessments, personalized interventions, and coordinated support.</w:t>
      </w:r>
    </w:p>
    <w:p w14:paraId="0A9B797A" w14:textId="77777777" w:rsidR="00ED2BE7" w:rsidRPr="0067729F" w:rsidRDefault="00ED2BE7" w:rsidP="0067729F">
      <w:pPr>
        <w:widowControl w:val="0"/>
        <w:pBdr>
          <w:top w:val="nil"/>
          <w:left w:val="nil"/>
          <w:bottom w:val="nil"/>
          <w:right w:val="nil"/>
          <w:between w:val="nil"/>
        </w:pBdr>
        <w:rPr>
          <w:rFonts w:asciiTheme="majorHAnsi" w:eastAsia="Gill Sans" w:hAnsiTheme="majorHAnsi" w:cstheme="majorHAnsi"/>
          <w:color w:val="000000"/>
          <w:sz w:val="24"/>
          <w:szCs w:val="24"/>
        </w:rPr>
      </w:pPr>
      <w:r w:rsidRPr="0067729F">
        <w:rPr>
          <w:rFonts w:asciiTheme="majorHAnsi" w:eastAsia="Gill Sans" w:hAnsiTheme="majorHAnsi" w:cstheme="majorHAnsi"/>
          <w:color w:val="000000"/>
          <w:sz w:val="24"/>
          <w:szCs w:val="24"/>
        </w:rPr>
        <w:t>We maintain open communication with these agencies and families to share information, monitor progress, and plan appropriate next steps in each child’s development.</w:t>
      </w:r>
    </w:p>
    <w:p w14:paraId="5EBA99A5" w14:textId="7CCBCECE" w:rsidR="009B350E" w:rsidRDefault="00172261">
      <w:pPr>
        <w:widowControl w:val="0"/>
        <w:pBdr>
          <w:top w:val="nil"/>
          <w:left w:val="nil"/>
          <w:bottom w:val="nil"/>
          <w:right w:val="nil"/>
          <w:between w:val="nil"/>
        </w:pBdr>
        <w:spacing w:line="399" w:lineRule="auto"/>
        <w:rPr>
          <w:rFonts w:ascii="Gill Sans" w:eastAsia="Gill Sans" w:hAnsi="Gill Sans" w:cs="Gill Sans"/>
          <w:color w:val="000000"/>
          <w:sz w:val="14"/>
          <w:szCs w:val="14"/>
        </w:rPr>
      </w:pPr>
      <w:r>
        <w:rPr>
          <w:rFonts w:ascii="Gill Sans" w:eastAsia="Gill Sans" w:hAnsi="Gill Sans" w:cs="Gill Sans"/>
          <w:color w:val="000000"/>
          <w:sz w:val="14"/>
          <w:szCs w:val="14"/>
        </w:rPr>
        <w:t xml:space="preserve"> </w:t>
      </w:r>
    </w:p>
    <w:sectPr w:rsidR="009B350E">
      <w:type w:val="continuous"/>
      <w:pgSz w:w="11920" w:h="16840"/>
      <w:pgMar w:top="505" w:right="1440" w:bottom="0" w:left="1440" w:header="0" w:footer="720" w:gutter="0"/>
      <w:cols w:space="720" w:equalWidth="0">
        <w:col w:w="904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D8416E2-AC4B-4A2C-BECC-50630F7CA5E8}"/>
    <w:embedItalic r:id="rId2" w:fontKey="{2C945D70-E7DE-4763-A44E-90EC480FD365}"/>
  </w:font>
  <w:font w:name="Century Gothic">
    <w:panose1 w:val="020B0502020202020204"/>
    <w:charset w:val="00"/>
    <w:family w:val="swiss"/>
    <w:pitch w:val="variable"/>
    <w:sig w:usb0="00000287" w:usb1="00000000" w:usb2="00000000" w:usb3="00000000" w:csb0="0000009F" w:csb1="00000000"/>
    <w:embedRegular r:id="rId3" w:fontKey="{EBACDA74-4769-4D64-A3E8-D4672CFADF19}"/>
    <w:embedBold r:id="rId4" w:fontKey="{EFB454BD-0CE9-4335-A4FE-F5AC45DB5D46}"/>
  </w:font>
  <w:font w:name="Gill Sans">
    <w:altName w:val="Calibri"/>
    <w:charset w:val="00"/>
    <w:family w:val="auto"/>
    <w:pitch w:val="default"/>
    <w:embedRegular r:id="rId5" w:fontKey="{C4C7441E-B4B8-47C7-8B7F-268E832671C9}"/>
    <w:embedBold r:id="rId6" w:fontKey="{83A15C56-AF33-4728-9B65-D97D818E13A5}"/>
  </w:font>
  <w:font w:name="Calibri">
    <w:panose1 w:val="020F0502020204030204"/>
    <w:charset w:val="00"/>
    <w:family w:val="swiss"/>
    <w:pitch w:val="variable"/>
    <w:sig w:usb0="E4002EFF" w:usb1="C200247B" w:usb2="00000009" w:usb3="00000000" w:csb0="000001FF" w:csb1="00000000"/>
    <w:embedRegular r:id="rId7" w:fontKey="{3F57881E-D7EF-4FA7-869E-9781DA404F14}"/>
    <w:embedBold r:id="rId8" w:fontKey="{573D35B7-6B41-4709-966F-A7438A8443E8}"/>
  </w:font>
  <w:font w:name="Cambria">
    <w:panose1 w:val="02040503050406030204"/>
    <w:charset w:val="00"/>
    <w:family w:val="roman"/>
    <w:pitch w:val="variable"/>
    <w:sig w:usb0="E00006FF" w:usb1="420024FF" w:usb2="02000000" w:usb3="00000000" w:csb0="0000019F" w:csb1="00000000"/>
    <w:embedRegular r:id="rId9" w:fontKey="{886EDA0E-E144-441C-BCF1-955445093BB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C12CC"/>
    <w:multiLevelType w:val="multilevel"/>
    <w:tmpl w:val="824C2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D5A7A"/>
    <w:multiLevelType w:val="multilevel"/>
    <w:tmpl w:val="81005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737897"/>
    <w:multiLevelType w:val="multilevel"/>
    <w:tmpl w:val="F8A67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EA0B11"/>
    <w:multiLevelType w:val="multilevel"/>
    <w:tmpl w:val="5C30F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7BE360B"/>
    <w:multiLevelType w:val="hybridMultilevel"/>
    <w:tmpl w:val="25881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7C76B7"/>
    <w:multiLevelType w:val="hybridMultilevel"/>
    <w:tmpl w:val="9F10B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72643D4"/>
    <w:multiLevelType w:val="hybridMultilevel"/>
    <w:tmpl w:val="17E4DE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92781F"/>
    <w:multiLevelType w:val="hybridMultilevel"/>
    <w:tmpl w:val="4B3CC0D6"/>
    <w:lvl w:ilvl="0" w:tplc="05E0D978">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8" w15:restartNumberingAfterBreak="0">
    <w:nsid w:val="4A294547"/>
    <w:multiLevelType w:val="multilevel"/>
    <w:tmpl w:val="CA443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A6523F8"/>
    <w:multiLevelType w:val="multilevel"/>
    <w:tmpl w:val="4732C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B6758D6"/>
    <w:multiLevelType w:val="multilevel"/>
    <w:tmpl w:val="A086E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6CA15AB"/>
    <w:multiLevelType w:val="hybridMultilevel"/>
    <w:tmpl w:val="AF18CF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88A3867"/>
    <w:multiLevelType w:val="multilevel"/>
    <w:tmpl w:val="095E9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D657D78"/>
    <w:multiLevelType w:val="multilevel"/>
    <w:tmpl w:val="50540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D1E3712"/>
    <w:multiLevelType w:val="hybridMultilevel"/>
    <w:tmpl w:val="5B4E30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30386906">
    <w:abstractNumId w:val="11"/>
  </w:num>
  <w:num w:numId="2" w16cid:durableId="499657333">
    <w:abstractNumId w:val="9"/>
  </w:num>
  <w:num w:numId="3" w16cid:durableId="1283263081">
    <w:abstractNumId w:val="7"/>
  </w:num>
  <w:num w:numId="4" w16cid:durableId="2069572685">
    <w:abstractNumId w:val="8"/>
  </w:num>
  <w:num w:numId="5" w16cid:durableId="1104494717">
    <w:abstractNumId w:val="14"/>
  </w:num>
  <w:num w:numId="6" w16cid:durableId="1030643762">
    <w:abstractNumId w:val="2"/>
  </w:num>
  <w:num w:numId="7" w16cid:durableId="1251426589">
    <w:abstractNumId w:val="12"/>
  </w:num>
  <w:num w:numId="8" w16cid:durableId="1242520065">
    <w:abstractNumId w:val="4"/>
  </w:num>
  <w:num w:numId="9" w16cid:durableId="415053344">
    <w:abstractNumId w:val="10"/>
  </w:num>
  <w:num w:numId="10" w16cid:durableId="363362233">
    <w:abstractNumId w:val="5"/>
  </w:num>
  <w:num w:numId="11" w16cid:durableId="983972130">
    <w:abstractNumId w:val="6"/>
  </w:num>
  <w:num w:numId="12" w16cid:durableId="865673552">
    <w:abstractNumId w:val="1"/>
  </w:num>
  <w:num w:numId="13" w16cid:durableId="1647008437">
    <w:abstractNumId w:val="3"/>
  </w:num>
  <w:num w:numId="14" w16cid:durableId="1829593681">
    <w:abstractNumId w:val="13"/>
  </w:num>
  <w:num w:numId="15" w16cid:durableId="954947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0DC"/>
    <w:rsid w:val="00000EDF"/>
    <w:rsid w:val="00087AFC"/>
    <w:rsid w:val="000942E0"/>
    <w:rsid w:val="00142735"/>
    <w:rsid w:val="00172261"/>
    <w:rsid w:val="00197A40"/>
    <w:rsid w:val="001E6CC2"/>
    <w:rsid w:val="006025A3"/>
    <w:rsid w:val="0067729F"/>
    <w:rsid w:val="0077181E"/>
    <w:rsid w:val="007A564E"/>
    <w:rsid w:val="00825AC7"/>
    <w:rsid w:val="00982D0A"/>
    <w:rsid w:val="009910DC"/>
    <w:rsid w:val="009B350E"/>
    <w:rsid w:val="00A64FFD"/>
    <w:rsid w:val="00B05CD9"/>
    <w:rsid w:val="00B13B5E"/>
    <w:rsid w:val="00D04923"/>
    <w:rsid w:val="00D338D6"/>
    <w:rsid w:val="00D772AD"/>
    <w:rsid w:val="00E4472C"/>
    <w:rsid w:val="00E965A8"/>
    <w:rsid w:val="00ED2BE7"/>
    <w:rsid w:val="00F11BEA"/>
    <w:rsid w:val="00FB61C2"/>
    <w:rsid w:val="00FE0C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8E9E0"/>
  <w15:docId w15:val="{C0C4573F-70AB-4F4A-B18E-6E8A17382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00E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0452">
      <w:bodyDiv w:val="1"/>
      <w:marLeft w:val="0"/>
      <w:marRight w:val="0"/>
      <w:marTop w:val="0"/>
      <w:marBottom w:val="0"/>
      <w:divBdr>
        <w:top w:val="none" w:sz="0" w:space="0" w:color="auto"/>
        <w:left w:val="none" w:sz="0" w:space="0" w:color="auto"/>
        <w:bottom w:val="none" w:sz="0" w:space="0" w:color="auto"/>
        <w:right w:val="none" w:sz="0" w:space="0" w:color="auto"/>
      </w:divBdr>
    </w:div>
    <w:div w:id="293099020">
      <w:bodyDiv w:val="1"/>
      <w:marLeft w:val="0"/>
      <w:marRight w:val="0"/>
      <w:marTop w:val="0"/>
      <w:marBottom w:val="0"/>
      <w:divBdr>
        <w:top w:val="none" w:sz="0" w:space="0" w:color="auto"/>
        <w:left w:val="none" w:sz="0" w:space="0" w:color="auto"/>
        <w:bottom w:val="none" w:sz="0" w:space="0" w:color="auto"/>
        <w:right w:val="none" w:sz="0" w:space="0" w:color="auto"/>
      </w:divBdr>
    </w:div>
    <w:div w:id="365524565">
      <w:bodyDiv w:val="1"/>
      <w:marLeft w:val="0"/>
      <w:marRight w:val="0"/>
      <w:marTop w:val="0"/>
      <w:marBottom w:val="0"/>
      <w:divBdr>
        <w:top w:val="none" w:sz="0" w:space="0" w:color="auto"/>
        <w:left w:val="none" w:sz="0" w:space="0" w:color="auto"/>
        <w:bottom w:val="none" w:sz="0" w:space="0" w:color="auto"/>
        <w:right w:val="none" w:sz="0" w:space="0" w:color="auto"/>
      </w:divBdr>
    </w:div>
    <w:div w:id="389808811">
      <w:bodyDiv w:val="1"/>
      <w:marLeft w:val="0"/>
      <w:marRight w:val="0"/>
      <w:marTop w:val="0"/>
      <w:marBottom w:val="0"/>
      <w:divBdr>
        <w:top w:val="none" w:sz="0" w:space="0" w:color="auto"/>
        <w:left w:val="none" w:sz="0" w:space="0" w:color="auto"/>
        <w:bottom w:val="none" w:sz="0" w:space="0" w:color="auto"/>
        <w:right w:val="none" w:sz="0" w:space="0" w:color="auto"/>
      </w:divBdr>
    </w:div>
    <w:div w:id="500126735">
      <w:bodyDiv w:val="1"/>
      <w:marLeft w:val="0"/>
      <w:marRight w:val="0"/>
      <w:marTop w:val="0"/>
      <w:marBottom w:val="0"/>
      <w:divBdr>
        <w:top w:val="none" w:sz="0" w:space="0" w:color="auto"/>
        <w:left w:val="none" w:sz="0" w:space="0" w:color="auto"/>
        <w:bottom w:val="none" w:sz="0" w:space="0" w:color="auto"/>
        <w:right w:val="none" w:sz="0" w:space="0" w:color="auto"/>
      </w:divBdr>
    </w:div>
    <w:div w:id="509562990">
      <w:bodyDiv w:val="1"/>
      <w:marLeft w:val="0"/>
      <w:marRight w:val="0"/>
      <w:marTop w:val="0"/>
      <w:marBottom w:val="0"/>
      <w:divBdr>
        <w:top w:val="none" w:sz="0" w:space="0" w:color="auto"/>
        <w:left w:val="none" w:sz="0" w:space="0" w:color="auto"/>
        <w:bottom w:val="none" w:sz="0" w:space="0" w:color="auto"/>
        <w:right w:val="none" w:sz="0" w:space="0" w:color="auto"/>
      </w:divBdr>
    </w:div>
    <w:div w:id="731924468">
      <w:bodyDiv w:val="1"/>
      <w:marLeft w:val="0"/>
      <w:marRight w:val="0"/>
      <w:marTop w:val="0"/>
      <w:marBottom w:val="0"/>
      <w:divBdr>
        <w:top w:val="none" w:sz="0" w:space="0" w:color="auto"/>
        <w:left w:val="none" w:sz="0" w:space="0" w:color="auto"/>
        <w:bottom w:val="none" w:sz="0" w:space="0" w:color="auto"/>
        <w:right w:val="none" w:sz="0" w:space="0" w:color="auto"/>
      </w:divBdr>
    </w:div>
    <w:div w:id="755827885">
      <w:bodyDiv w:val="1"/>
      <w:marLeft w:val="0"/>
      <w:marRight w:val="0"/>
      <w:marTop w:val="0"/>
      <w:marBottom w:val="0"/>
      <w:divBdr>
        <w:top w:val="none" w:sz="0" w:space="0" w:color="auto"/>
        <w:left w:val="none" w:sz="0" w:space="0" w:color="auto"/>
        <w:bottom w:val="none" w:sz="0" w:space="0" w:color="auto"/>
        <w:right w:val="none" w:sz="0" w:space="0" w:color="auto"/>
      </w:divBdr>
    </w:div>
    <w:div w:id="842623259">
      <w:bodyDiv w:val="1"/>
      <w:marLeft w:val="0"/>
      <w:marRight w:val="0"/>
      <w:marTop w:val="0"/>
      <w:marBottom w:val="0"/>
      <w:divBdr>
        <w:top w:val="none" w:sz="0" w:space="0" w:color="auto"/>
        <w:left w:val="none" w:sz="0" w:space="0" w:color="auto"/>
        <w:bottom w:val="none" w:sz="0" w:space="0" w:color="auto"/>
        <w:right w:val="none" w:sz="0" w:space="0" w:color="auto"/>
      </w:divBdr>
    </w:div>
    <w:div w:id="855271260">
      <w:bodyDiv w:val="1"/>
      <w:marLeft w:val="0"/>
      <w:marRight w:val="0"/>
      <w:marTop w:val="0"/>
      <w:marBottom w:val="0"/>
      <w:divBdr>
        <w:top w:val="none" w:sz="0" w:space="0" w:color="auto"/>
        <w:left w:val="none" w:sz="0" w:space="0" w:color="auto"/>
        <w:bottom w:val="none" w:sz="0" w:space="0" w:color="auto"/>
        <w:right w:val="none" w:sz="0" w:space="0" w:color="auto"/>
      </w:divBdr>
    </w:div>
    <w:div w:id="967471915">
      <w:bodyDiv w:val="1"/>
      <w:marLeft w:val="0"/>
      <w:marRight w:val="0"/>
      <w:marTop w:val="0"/>
      <w:marBottom w:val="0"/>
      <w:divBdr>
        <w:top w:val="none" w:sz="0" w:space="0" w:color="auto"/>
        <w:left w:val="none" w:sz="0" w:space="0" w:color="auto"/>
        <w:bottom w:val="none" w:sz="0" w:space="0" w:color="auto"/>
        <w:right w:val="none" w:sz="0" w:space="0" w:color="auto"/>
      </w:divBdr>
    </w:div>
    <w:div w:id="982733878">
      <w:bodyDiv w:val="1"/>
      <w:marLeft w:val="0"/>
      <w:marRight w:val="0"/>
      <w:marTop w:val="0"/>
      <w:marBottom w:val="0"/>
      <w:divBdr>
        <w:top w:val="none" w:sz="0" w:space="0" w:color="auto"/>
        <w:left w:val="none" w:sz="0" w:space="0" w:color="auto"/>
        <w:bottom w:val="none" w:sz="0" w:space="0" w:color="auto"/>
        <w:right w:val="none" w:sz="0" w:space="0" w:color="auto"/>
      </w:divBdr>
    </w:div>
    <w:div w:id="1093623761">
      <w:bodyDiv w:val="1"/>
      <w:marLeft w:val="0"/>
      <w:marRight w:val="0"/>
      <w:marTop w:val="0"/>
      <w:marBottom w:val="0"/>
      <w:divBdr>
        <w:top w:val="none" w:sz="0" w:space="0" w:color="auto"/>
        <w:left w:val="none" w:sz="0" w:space="0" w:color="auto"/>
        <w:bottom w:val="none" w:sz="0" w:space="0" w:color="auto"/>
        <w:right w:val="none" w:sz="0" w:space="0" w:color="auto"/>
      </w:divBdr>
    </w:div>
    <w:div w:id="1114833971">
      <w:bodyDiv w:val="1"/>
      <w:marLeft w:val="0"/>
      <w:marRight w:val="0"/>
      <w:marTop w:val="0"/>
      <w:marBottom w:val="0"/>
      <w:divBdr>
        <w:top w:val="none" w:sz="0" w:space="0" w:color="auto"/>
        <w:left w:val="none" w:sz="0" w:space="0" w:color="auto"/>
        <w:bottom w:val="none" w:sz="0" w:space="0" w:color="auto"/>
        <w:right w:val="none" w:sz="0" w:space="0" w:color="auto"/>
      </w:divBdr>
    </w:div>
    <w:div w:id="1237134121">
      <w:bodyDiv w:val="1"/>
      <w:marLeft w:val="0"/>
      <w:marRight w:val="0"/>
      <w:marTop w:val="0"/>
      <w:marBottom w:val="0"/>
      <w:divBdr>
        <w:top w:val="none" w:sz="0" w:space="0" w:color="auto"/>
        <w:left w:val="none" w:sz="0" w:space="0" w:color="auto"/>
        <w:bottom w:val="none" w:sz="0" w:space="0" w:color="auto"/>
        <w:right w:val="none" w:sz="0" w:space="0" w:color="auto"/>
      </w:divBdr>
    </w:div>
    <w:div w:id="1267151899">
      <w:bodyDiv w:val="1"/>
      <w:marLeft w:val="0"/>
      <w:marRight w:val="0"/>
      <w:marTop w:val="0"/>
      <w:marBottom w:val="0"/>
      <w:divBdr>
        <w:top w:val="none" w:sz="0" w:space="0" w:color="auto"/>
        <w:left w:val="none" w:sz="0" w:space="0" w:color="auto"/>
        <w:bottom w:val="none" w:sz="0" w:space="0" w:color="auto"/>
        <w:right w:val="none" w:sz="0" w:space="0" w:color="auto"/>
      </w:divBdr>
    </w:div>
    <w:div w:id="1610046342">
      <w:bodyDiv w:val="1"/>
      <w:marLeft w:val="0"/>
      <w:marRight w:val="0"/>
      <w:marTop w:val="0"/>
      <w:marBottom w:val="0"/>
      <w:divBdr>
        <w:top w:val="none" w:sz="0" w:space="0" w:color="auto"/>
        <w:left w:val="none" w:sz="0" w:space="0" w:color="auto"/>
        <w:bottom w:val="none" w:sz="0" w:space="0" w:color="auto"/>
        <w:right w:val="none" w:sz="0" w:space="0" w:color="auto"/>
      </w:divBdr>
    </w:div>
    <w:div w:id="1762488902">
      <w:bodyDiv w:val="1"/>
      <w:marLeft w:val="0"/>
      <w:marRight w:val="0"/>
      <w:marTop w:val="0"/>
      <w:marBottom w:val="0"/>
      <w:divBdr>
        <w:top w:val="none" w:sz="0" w:space="0" w:color="auto"/>
        <w:left w:val="none" w:sz="0" w:space="0" w:color="auto"/>
        <w:bottom w:val="none" w:sz="0" w:space="0" w:color="auto"/>
        <w:right w:val="none" w:sz="0" w:space="0" w:color="auto"/>
      </w:divBdr>
    </w:div>
    <w:div w:id="1916743083">
      <w:bodyDiv w:val="1"/>
      <w:marLeft w:val="0"/>
      <w:marRight w:val="0"/>
      <w:marTop w:val="0"/>
      <w:marBottom w:val="0"/>
      <w:divBdr>
        <w:top w:val="none" w:sz="0" w:space="0" w:color="auto"/>
        <w:left w:val="none" w:sz="0" w:space="0" w:color="auto"/>
        <w:bottom w:val="none" w:sz="0" w:space="0" w:color="auto"/>
        <w:right w:val="none" w:sz="0" w:space="0" w:color="auto"/>
      </w:divBdr>
    </w:div>
    <w:div w:id="1925528684">
      <w:bodyDiv w:val="1"/>
      <w:marLeft w:val="0"/>
      <w:marRight w:val="0"/>
      <w:marTop w:val="0"/>
      <w:marBottom w:val="0"/>
      <w:divBdr>
        <w:top w:val="none" w:sz="0" w:space="0" w:color="auto"/>
        <w:left w:val="none" w:sz="0" w:space="0" w:color="auto"/>
        <w:bottom w:val="none" w:sz="0" w:space="0" w:color="auto"/>
        <w:right w:val="none" w:sz="0" w:space="0" w:color="auto"/>
      </w:divBdr>
    </w:div>
    <w:div w:id="1963458731">
      <w:bodyDiv w:val="1"/>
      <w:marLeft w:val="0"/>
      <w:marRight w:val="0"/>
      <w:marTop w:val="0"/>
      <w:marBottom w:val="0"/>
      <w:divBdr>
        <w:top w:val="none" w:sz="0" w:space="0" w:color="auto"/>
        <w:left w:val="none" w:sz="0" w:space="0" w:color="auto"/>
        <w:bottom w:val="none" w:sz="0" w:space="0" w:color="auto"/>
        <w:right w:val="none" w:sz="0" w:space="0" w:color="auto"/>
      </w:divBdr>
    </w:div>
    <w:div w:id="1980761952">
      <w:bodyDiv w:val="1"/>
      <w:marLeft w:val="0"/>
      <w:marRight w:val="0"/>
      <w:marTop w:val="0"/>
      <w:marBottom w:val="0"/>
      <w:divBdr>
        <w:top w:val="none" w:sz="0" w:space="0" w:color="auto"/>
        <w:left w:val="none" w:sz="0" w:space="0" w:color="auto"/>
        <w:bottom w:val="none" w:sz="0" w:space="0" w:color="auto"/>
        <w:right w:val="none" w:sz="0" w:space="0" w:color="auto"/>
      </w:divBdr>
    </w:div>
    <w:div w:id="21303910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1502</Words>
  <Characters>8568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Petya Pavlova</cp:lastModifiedBy>
  <cp:revision>2</cp:revision>
  <dcterms:created xsi:type="dcterms:W3CDTF">2026-06-23T12:28:00Z</dcterms:created>
  <dcterms:modified xsi:type="dcterms:W3CDTF">2026-06-23T12:28:00Z</dcterms:modified>
</cp:coreProperties>
</file>