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84B99" w14:textId="77777777" w:rsidR="003D056F" w:rsidRDefault="003D056F">
      <w:pPr>
        <w:widowControl w:val="0"/>
        <w:spacing w:line="240" w:lineRule="auto"/>
        <w:jc w:val="center"/>
        <w:rPr>
          <w:rFonts w:ascii="Times New Roman" w:eastAsia="Times New Roman" w:hAnsi="Times New Roman" w:cs="Times New Roman"/>
          <w:sz w:val="48"/>
          <w:szCs w:val="48"/>
        </w:rPr>
      </w:pPr>
    </w:p>
    <w:p w14:paraId="3968F138" w14:textId="77777777" w:rsidR="003D056F" w:rsidRDefault="00000000">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bCs/>
          <w:noProof/>
          <w:sz w:val="48"/>
          <w:szCs w:val="48"/>
        </w:rPr>
        <w:drawing>
          <wp:inline distT="0" distB="0" distL="114300" distR="114300" wp14:anchorId="635101EC" wp14:editId="35C3A3B6">
            <wp:extent cx="5943600" cy="2374900"/>
            <wp:effectExtent l="0" t="0" r="0" b="0"/>
            <wp:docPr id="1" name="image1.png" descr="N:\little learners logo.PNG"/>
            <wp:cNvGraphicFramePr/>
            <a:graphic xmlns:a="http://schemas.openxmlformats.org/drawingml/2006/main">
              <a:graphicData uri="http://schemas.openxmlformats.org/drawingml/2006/picture">
                <pic:pic xmlns:pic="http://schemas.openxmlformats.org/drawingml/2006/picture">
                  <pic:nvPicPr>
                    <pic:cNvPr id="0" name="image1.png" descr="N:\little learners logo.PNG"/>
                    <pic:cNvPicPr preferRelativeResize="0"/>
                  </pic:nvPicPr>
                  <pic:blipFill>
                    <a:blip r:embed="rId5"/>
                    <a:srcRect/>
                    <a:stretch>
                      <a:fillRect/>
                    </a:stretch>
                  </pic:blipFill>
                  <pic:spPr>
                    <a:xfrm>
                      <a:off x="0" y="0"/>
                      <a:ext cx="5943600" cy="2374900"/>
                    </a:xfrm>
                    <a:prstGeom prst="rect">
                      <a:avLst/>
                    </a:prstGeom>
                    <a:ln/>
                  </pic:spPr>
                </pic:pic>
              </a:graphicData>
            </a:graphic>
          </wp:inline>
        </w:drawing>
      </w:r>
    </w:p>
    <w:p w14:paraId="09FAB382" w14:textId="77777777" w:rsidR="003D056F" w:rsidRDefault="003D056F">
      <w:pPr>
        <w:widowControl w:val="0"/>
        <w:spacing w:line="240" w:lineRule="auto"/>
        <w:jc w:val="center"/>
        <w:rPr>
          <w:rFonts w:ascii="Times New Roman" w:eastAsia="Times New Roman" w:hAnsi="Times New Roman" w:cs="Times New Roman"/>
          <w:sz w:val="48"/>
          <w:szCs w:val="48"/>
        </w:rPr>
      </w:pPr>
    </w:p>
    <w:p w14:paraId="71C5449C" w14:textId="77777777" w:rsidR="003D056F" w:rsidRDefault="003D056F">
      <w:pPr>
        <w:widowControl w:val="0"/>
        <w:spacing w:line="240" w:lineRule="auto"/>
        <w:jc w:val="center"/>
        <w:rPr>
          <w:rFonts w:ascii="Times New Roman" w:eastAsia="Times New Roman" w:hAnsi="Times New Roman" w:cs="Times New Roman"/>
          <w:sz w:val="48"/>
          <w:szCs w:val="48"/>
        </w:rPr>
      </w:pPr>
    </w:p>
    <w:p w14:paraId="37E61254" w14:textId="77777777" w:rsidR="003D056F" w:rsidRDefault="00000000">
      <w:pPr>
        <w:widowControl w:val="0"/>
        <w:spacing w:line="240" w:lineRule="auto"/>
        <w:jc w:val="center"/>
        <w:rPr>
          <w:rFonts w:ascii="Century Gothic" w:eastAsia="Century Gothic" w:hAnsi="Century Gothic" w:cs="Century Gothic"/>
          <w:sz w:val="52"/>
          <w:szCs w:val="52"/>
        </w:rPr>
      </w:pPr>
      <w:r>
        <w:rPr>
          <w:rFonts w:ascii="Century Gothic" w:eastAsia="Century Gothic" w:hAnsi="Century Gothic" w:cs="Century Gothic"/>
          <w:b/>
          <w:bCs/>
          <w:sz w:val="52"/>
          <w:szCs w:val="52"/>
        </w:rPr>
        <w:t>Infection Control</w:t>
      </w:r>
    </w:p>
    <w:p w14:paraId="1059EB86" w14:textId="77777777" w:rsidR="003D056F" w:rsidRDefault="003D056F">
      <w:pPr>
        <w:widowControl w:val="0"/>
        <w:spacing w:line="240" w:lineRule="auto"/>
        <w:jc w:val="center"/>
        <w:rPr>
          <w:rFonts w:ascii="Century Gothic" w:eastAsia="Century Gothic" w:hAnsi="Century Gothic" w:cs="Century Gothic"/>
          <w:sz w:val="32"/>
          <w:szCs w:val="32"/>
        </w:rPr>
      </w:pPr>
    </w:p>
    <w:p w14:paraId="64AD2056" w14:textId="77777777" w:rsidR="003D056F" w:rsidRDefault="003D056F">
      <w:pPr>
        <w:widowControl w:val="0"/>
        <w:spacing w:line="240" w:lineRule="auto"/>
        <w:jc w:val="center"/>
        <w:rPr>
          <w:rFonts w:ascii="Century Gothic" w:eastAsia="Century Gothic" w:hAnsi="Century Gothic" w:cs="Century Gothic"/>
          <w:sz w:val="32"/>
          <w:szCs w:val="32"/>
        </w:rPr>
      </w:pPr>
    </w:p>
    <w:p w14:paraId="60BE66F8" w14:textId="77777777" w:rsidR="003D056F" w:rsidRDefault="003D056F">
      <w:pPr>
        <w:widowControl w:val="0"/>
        <w:spacing w:line="240" w:lineRule="auto"/>
        <w:jc w:val="center"/>
        <w:rPr>
          <w:rFonts w:ascii="Century Gothic" w:eastAsia="Century Gothic" w:hAnsi="Century Gothic" w:cs="Century Gothic"/>
          <w:sz w:val="32"/>
          <w:szCs w:val="32"/>
        </w:rPr>
      </w:pPr>
    </w:p>
    <w:p w14:paraId="03812F3C" w14:textId="77777777" w:rsidR="003D056F" w:rsidRDefault="003D056F">
      <w:pPr>
        <w:widowControl w:val="0"/>
        <w:spacing w:line="240" w:lineRule="auto"/>
        <w:jc w:val="center"/>
        <w:rPr>
          <w:rFonts w:ascii="Century Gothic" w:eastAsia="Century Gothic" w:hAnsi="Century Gothic" w:cs="Century Gothic"/>
          <w:sz w:val="32"/>
          <w:szCs w:val="32"/>
        </w:rPr>
      </w:pPr>
    </w:p>
    <w:p w14:paraId="0DFDBCEF" w14:textId="77777777" w:rsidR="003D056F" w:rsidRDefault="003D056F">
      <w:pPr>
        <w:widowControl w:val="0"/>
        <w:spacing w:line="240" w:lineRule="auto"/>
        <w:rPr>
          <w:rFonts w:ascii="Century Gothic" w:eastAsia="Century Gothic" w:hAnsi="Century Gothic" w:cs="Century Gothic"/>
          <w:b/>
          <w:bCs/>
          <w:sz w:val="24"/>
          <w:szCs w:val="24"/>
        </w:rPr>
      </w:pPr>
    </w:p>
    <w:p w14:paraId="5A45CFC6" w14:textId="77777777" w:rsidR="003D056F" w:rsidRDefault="003D056F">
      <w:pPr>
        <w:widowControl w:val="0"/>
        <w:spacing w:line="240" w:lineRule="auto"/>
        <w:rPr>
          <w:rFonts w:ascii="Century Gothic" w:eastAsia="Century Gothic" w:hAnsi="Century Gothic" w:cs="Century Gothic"/>
          <w:b/>
          <w:bCs/>
          <w:sz w:val="24"/>
          <w:szCs w:val="24"/>
        </w:rPr>
      </w:pPr>
    </w:p>
    <w:p w14:paraId="4340CC8D" w14:textId="77777777" w:rsidR="003D056F" w:rsidRDefault="003D056F">
      <w:pPr>
        <w:widowControl w:val="0"/>
        <w:spacing w:line="240" w:lineRule="auto"/>
        <w:rPr>
          <w:rFonts w:ascii="Century Gothic" w:eastAsia="Century Gothic" w:hAnsi="Century Gothic" w:cs="Century Gothic"/>
          <w:b/>
          <w:bCs/>
          <w:sz w:val="24"/>
          <w:szCs w:val="24"/>
        </w:rPr>
      </w:pPr>
    </w:p>
    <w:p w14:paraId="27F40D19" w14:textId="77777777" w:rsidR="003D056F" w:rsidRDefault="003D056F">
      <w:pPr>
        <w:widowControl w:val="0"/>
        <w:spacing w:line="240" w:lineRule="auto"/>
        <w:rPr>
          <w:rFonts w:ascii="Century Gothic" w:eastAsia="Century Gothic" w:hAnsi="Century Gothic" w:cs="Century Gothic"/>
          <w:b/>
          <w:bCs/>
          <w:sz w:val="24"/>
          <w:szCs w:val="24"/>
        </w:rPr>
      </w:pPr>
    </w:p>
    <w:p w14:paraId="58A743AF" w14:textId="77777777" w:rsidR="003D056F" w:rsidRDefault="003D056F">
      <w:pPr>
        <w:widowControl w:val="0"/>
        <w:spacing w:line="240" w:lineRule="auto"/>
        <w:rPr>
          <w:rFonts w:ascii="Century Gothic" w:eastAsia="Century Gothic" w:hAnsi="Century Gothic" w:cs="Century Gothic"/>
          <w:b/>
          <w:bCs/>
          <w:sz w:val="24"/>
          <w:szCs w:val="24"/>
        </w:rPr>
      </w:pPr>
    </w:p>
    <w:p w14:paraId="23DC74FB" w14:textId="77777777" w:rsidR="003D056F" w:rsidRDefault="003D056F">
      <w:pPr>
        <w:widowControl w:val="0"/>
        <w:spacing w:line="240" w:lineRule="auto"/>
        <w:rPr>
          <w:rFonts w:ascii="Century Gothic" w:eastAsia="Century Gothic" w:hAnsi="Century Gothic" w:cs="Century Gothic"/>
          <w:b/>
          <w:bCs/>
          <w:sz w:val="24"/>
          <w:szCs w:val="24"/>
        </w:rPr>
      </w:pPr>
    </w:p>
    <w:p w14:paraId="5B8083F1" w14:textId="77777777" w:rsidR="003D056F" w:rsidRDefault="003D056F">
      <w:pPr>
        <w:widowControl w:val="0"/>
        <w:spacing w:line="240" w:lineRule="auto"/>
        <w:rPr>
          <w:rFonts w:ascii="Century Gothic" w:eastAsia="Century Gothic" w:hAnsi="Century Gothic" w:cs="Century Gothic"/>
          <w:b/>
          <w:bCs/>
          <w:sz w:val="24"/>
          <w:szCs w:val="24"/>
        </w:rPr>
      </w:pPr>
    </w:p>
    <w:p w14:paraId="6C52AEAE" w14:textId="77777777" w:rsidR="003D056F" w:rsidRDefault="003D056F">
      <w:pPr>
        <w:widowControl w:val="0"/>
        <w:spacing w:line="240" w:lineRule="auto"/>
        <w:rPr>
          <w:rFonts w:ascii="Century Gothic" w:eastAsia="Century Gothic" w:hAnsi="Century Gothic" w:cs="Century Gothic"/>
          <w:b/>
          <w:bCs/>
          <w:sz w:val="24"/>
          <w:szCs w:val="24"/>
        </w:rPr>
      </w:pPr>
    </w:p>
    <w:p w14:paraId="3B044C43" w14:textId="2E31D25E" w:rsidR="003D056F"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Reviewed</w:t>
      </w:r>
      <w:r w:rsidR="00775BD5">
        <w:rPr>
          <w:rFonts w:ascii="Century Gothic" w:eastAsia="Century Gothic" w:hAnsi="Century Gothic" w:cs="Century Gothic"/>
          <w:b/>
          <w:bCs/>
          <w:sz w:val="24"/>
          <w:szCs w:val="24"/>
        </w:rPr>
        <w:t>: June</w:t>
      </w:r>
      <w:r>
        <w:rPr>
          <w:rFonts w:ascii="Century Gothic" w:eastAsia="Century Gothic" w:hAnsi="Century Gothic" w:cs="Century Gothic"/>
          <w:b/>
          <w:bCs/>
          <w:sz w:val="24"/>
          <w:szCs w:val="24"/>
        </w:rPr>
        <w:t xml:space="preserve"> 202</w:t>
      </w:r>
      <w:r w:rsidR="00775BD5">
        <w:rPr>
          <w:rFonts w:ascii="Century Gothic" w:eastAsia="Century Gothic" w:hAnsi="Century Gothic" w:cs="Century Gothic"/>
          <w:b/>
          <w:bCs/>
          <w:sz w:val="24"/>
          <w:szCs w:val="24"/>
        </w:rPr>
        <w:t>6</w:t>
      </w:r>
    </w:p>
    <w:p w14:paraId="2EEE7457" w14:textId="77777777" w:rsidR="003D056F" w:rsidRDefault="003D056F">
      <w:pPr>
        <w:widowControl w:val="0"/>
        <w:spacing w:line="240" w:lineRule="auto"/>
        <w:rPr>
          <w:rFonts w:ascii="Century Gothic" w:eastAsia="Century Gothic" w:hAnsi="Century Gothic" w:cs="Century Gothic"/>
          <w:sz w:val="24"/>
          <w:szCs w:val="24"/>
        </w:rPr>
      </w:pPr>
    </w:p>
    <w:p w14:paraId="0CF20AD2" w14:textId="799E7E7D" w:rsidR="003D056F" w:rsidRDefault="00000000">
      <w:pPr>
        <w:tabs>
          <w:tab w:val="center" w:pos="4320"/>
          <w:tab w:val="right" w:pos="8640"/>
        </w:tabs>
        <w:spacing w:line="240" w:lineRule="auto"/>
        <w:rPr>
          <w:rFonts w:ascii="Times New Roman" w:eastAsia="Times New Roman" w:hAnsi="Times New Roman" w:cs="Times New Roman"/>
          <w:sz w:val="24"/>
          <w:szCs w:val="24"/>
        </w:rPr>
      </w:pPr>
      <w:r>
        <w:rPr>
          <w:rFonts w:ascii="Century Gothic" w:eastAsia="Century Gothic" w:hAnsi="Century Gothic" w:cs="Century Gothic"/>
          <w:b/>
          <w:bCs/>
          <w:sz w:val="24"/>
          <w:szCs w:val="24"/>
        </w:rPr>
        <w:t>To be reviewed</w:t>
      </w:r>
      <w:r w:rsidR="00775BD5">
        <w:rPr>
          <w:rFonts w:ascii="Century Gothic" w:eastAsia="Century Gothic" w:hAnsi="Century Gothic" w:cs="Century Gothic"/>
          <w:b/>
          <w:bCs/>
          <w:sz w:val="24"/>
          <w:szCs w:val="24"/>
        </w:rPr>
        <w:t>: June</w:t>
      </w:r>
      <w:r>
        <w:rPr>
          <w:rFonts w:ascii="Century Gothic" w:eastAsia="Century Gothic" w:hAnsi="Century Gothic" w:cs="Century Gothic"/>
          <w:b/>
          <w:bCs/>
          <w:sz w:val="24"/>
          <w:szCs w:val="24"/>
        </w:rPr>
        <w:t xml:space="preserve"> 202</w:t>
      </w:r>
      <w:r w:rsidR="00775BD5">
        <w:rPr>
          <w:rFonts w:ascii="Century Gothic" w:eastAsia="Century Gothic" w:hAnsi="Century Gothic" w:cs="Century Gothic"/>
          <w:b/>
          <w:bCs/>
          <w:sz w:val="24"/>
          <w:szCs w:val="24"/>
        </w:rPr>
        <w:t>7</w:t>
      </w:r>
    </w:p>
    <w:p w14:paraId="3C95CC44" w14:textId="77777777" w:rsidR="003D056F" w:rsidRDefault="003D056F">
      <w:pPr>
        <w:tabs>
          <w:tab w:val="center" w:pos="4320"/>
          <w:tab w:val="right" w:pos="8640"/>
        </w:tabs>
        <w:spacing w:line="240" w:lineRule="auto"/>
        <w:rPr>
          <w:rFonts w:ascii="Times New Roman" w:eastAsia="Times New Roman" w:hAnsi="Times New Roman" w:cs="Times New Roman"/>
          <w:sz w:val="24"/>
          <w:szCs w:val="24"/>
        </w:rPr>
      </w:pPr>
    </w:p>
    <w:p w14:paraId="59CA2C76" w14:textId="77777777" w:rsidR="003D056F" w:rsidRDefault="003D056F">
      <w:pPr>
        <w:tabs>
          <w:tab w:val="center" w:pos="4320"/>
          <w:tab w:val="right" w:pos="8640"/>
        </w:tabs>
        <w:spacing w:line="240" w:lineRule="auto"/>
        <w:rPr>
          <w:rFonts w:ascii="Times New Roman" w:eastAsia="Times New Roman" w:hAnsi="Times New Roman" w:cs="Times New Roman"/>
          <w:sz w:val="24"/>
          <w:szCs w:val="24"/>
        </w:rPr>
      </w:pPr>
    </w:p>
    <w:p w14:paraId="3C1889F4" w14:textId="77777777" w:rsidR="003D056F" w:rsidRDefault="00000000">
      <w:pPr>
        <w:widowControl w:val="0"/>
        <w:spacing w:line="240" w:lineRule="auto"/>
        <w:rPr>
          <w:rFonts w:ascii="Gill Sans" w:eastAsia="Gill Sans" w:hAnsi="Gill Sans" w:cs="Gill Sans"/>
          <w:sz w:val="14"/>
          <w:szCs w:val="14"/>
        </w:rPr>
      </w:pPr>
      <w:r>
        <w:rPr>
          <w:rFonts w:ascii="Gill Sans" w:eastAsia="Gill Sans" w:hAnsi="Gill Sans" w:cs="Gill Sans"/>
          <w:sz w:val="14"/>
          <w:szCs w:val="14"/>
        </w:rPr>
        <w:t xml:space="preserve">Company </w:t>
      </w:r>
      <w:proofErr w:type="spellStart"/>
      <w:r>
        <w:rPr>
          <w:rFonts w:ascii="Gill Sans" w:eastAsia="Gill Sans" w:hAnsi="Gill Sans" w:cs="Gill Sans"/>
          <w:sz w:val="14"/>
          <w:szCs w:val="14"/>
        </w:rPr>
        <w:t>Reg.No</w:t>
      </w:r>
      <w:proofErr w:type="spellEnd"/>
      <w:r>
        <w:rPr>
          <w:rFonts w:ascii="Gill Sans" w:eastAsia="Gill Sans" w:hAnsi="Gill Sans" w:cs="Gill Sans"/>
          <w:sz w:val="14"/>
          <w:szCs w:val="14"/>
        </w:rPr>
        <w:t>. 08812259                                            Registered Office: Brooke Road, Walthamstow, London E17 9HJ                            Charity Reg. No:1157645</w:t>
      </w:r>
    </w:p>
    <w:p w14:paraId="1E47F051" w14:textId="77777777" w:rsidR="00775BD5" w:rsidRDefault="00775BD5">
      <w:pPr>
        <w:widowControl w:val="0"/>
        <w:spacing w:line="240" w:lineRule="auto"/>
        <w:rPr>
          <w:rFonts w:ascii="Century Gothic" w:eastAsia="Century Gothic" w:hAnsi="Century Gothic" w:cs="Century Gothic"/>
          <w:sz w:val="24"/>
          <w:szCs w:val="24"/>
        </w:rPr>
      </w:pPr>
    </w:p>
    <w:p w14:paraId="1A19CA40" w14:textId="77777777" w:rsidR="00775BD5" w:rsidRDefault="00775BD5">
      <w:pPr>
        <w:widowControl w:val="0"/>
        <w:spacing w:line="240" w:lineRule="auto"/>
        <w:rPr>
          <w:rFonts w:ascii="Century Gothic" w:eastAsia="Century Gothic" w:hAnsi="Century Gothic" w:cs="Century Gothic"/>
          <w:sz w:val="24"/>
          <w:szCs w:val="24"/>
        </w:rPr>
      </w:pPr>
    </w:p>
    <w:p w14:paraId="0196369D" w14:textId="77777777" w:rsidR="00775BD5" w:rsidRDefault="00775BD5">
      <w:pPr>
        <w:widowControl w:val="0"/>
        <w:spacing w:line="240" w:lineRule="auto"/>
        <w:rPr>
          <w:rFonts w:ascii="Century Gothic" w:eastAsia="Century Gothic" w:hAnsi="Century Gothic" w:cs="Century Gothic"/>
          <w:sz w:val="24"/>
          <w:szCs w:val="24"/>
        </w:rPr>
      </w:pPr>
    </w:p>
    <w:p w14:paraId="47CABEB8" w14:textId="77777777" w:rsidR="00775BD5" w:rsidRDefault="00775BD5">
      <w:pPr>
        <w:widowControl w:val="0"/>
        <w:spacing w:line="240" w:lineRule="auto"/>
        <w:rPr>
          <w:rFonts w:ascii="Century Gothic" w:eastAsia="Century Gothic" w:hAnsi="Century Gothic" w:cs="Century Gothic"/>
          <w:sz w:val="24"/>
          <w:szCs w:val="24"/>
        </w:rPr>
      </w:pPr>
    </w:p>
    <w:p w14:paraId="14711C60" w14:textId="7AB9DFC7" w:rsidR="003D056F"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Viruses and infections can be easily passed from person to person by breathing in air containing the virus which is produced when an infected person talks, coughs or sneezes. It can also spread through hand/face contact after touching a person or surface contaminated with viruses.</w:t>
      </w:r>
    </w:p>
    <w:p w14:paraId="525A5455" w14:textId="77777777" w:rsidR="003D056F" w:rsidRDefault="003D056F">
      <w:pPr>
        <w:widowControl w:val="0"/>
        <w:spacing w:line="240" w:lineRule="auto"/>
        <w:rPr>
          <w:rFonts w:ascii="Century Gothic" w:eastAsia="Century Gothic" w:hAnsi="Century Gothic" w:cs="Century Gothic"/>
          <w:sz w:val="24"/>
          <w:szCs w:val="24"/>
        </w:rPr>
      </w:pPr>
    </w:p>
    <w:p w14:paraId="6E622954" w14:textId="77777777" w:rsidR="003D056F"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best way to prevent a virus or infection from moving around the nursery environment is to maintain high hygiene standards in the nursery. To do this we will follow the guidance below:</w:t>
      </w:r>
    </w:p>
    <w:p w14:paraId="46D85D4C" w14:textId="77777777" w:rsidR="003D056F" w:rsidRDefault="003D056F">
      <w:pPr>
        <w:widowControl w:val="0"/>
        <w:spacing w:line="240" w:lineRule="auto"/>
        <w:rPr>
          <w:rFonts w:ascii="Century Gothic" w:eastAsia="Century Gothic" w:hAnsi="Century Gothic" w:cs="Century Gothic"/>
          <w:sz w:val="24"/>
          <w:szCs w:val="24"/>
        </w:rPr>
      </w:pPr>
    </w:p>
    <w:p w14:paraId="75800818"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Try to ensure that all children use tissues when coughing and sneezing to catch all germs</w:t>
      </w:r>
    </w:p>
    <w:p w14:paraId="4BC3789B" w14:textId="77777777" w:rsidR="003D056F" w:rsidRDefault="003D056F">
      <w:pPr>
        <w:widowControl w:val="0"/>
        <w:spacing w:line="240" w:lineRule="auto"/>
        <w:rPr>
          <w:rFonts w:ascii="Times New Roman" w:eastAsia="Times New Roman" w:hAnsi="Times New Roman" w:cs="Times New Roman"/>
          <w:sz w:val="24"/>
          <w:szCs w:val="24"/>
        </w:rPr>
      </w:pPr>
    </w:p>
    <w:p w14:paraId="24F69DC3"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Ensure all tissues are disposed of in a hygienic way and all children and staff wash their hands once the tissue is disposed of</w:t>
      </w:r>
    </w:p>
    <w:p w14:paraId="240F184F" w14:textId="77777777" w:rsidR="003D056F" w:rsidRDefault="003D056F">
      <w:pPr>
        <w:widowControl w:val="0"/>
        <w:spacing w:line="240" w:lineRule="auto"/>
        <w:rPr>
          <w:rFonts w:ascii="Times New Roman" w:eastAsia="Times New Roman" w:hAnsi="Times New Roman" w:cs="Times New Roman"/>
          <w:sz w:val="24"/>
          <w:szCs w:val="24"/>
        </w:rPr>
      </w:pPr>
    </w:p>
    <w:p w14:paraId="722459B3"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Encourage all children to do the above by discussing the need for good hygiene procedures in helping them to stay healthy </w:t>
      </w:r>
    </w:p>
    <w:p w14:paraId="77922168" w14:textId="77777777" w:rsidR="003D056F" w:rsidRDefault="003D056F">
      <w:pPr>
        <w:widowControl w:val="0"/>
        <w:spacing w:line="240" w:lineRule="auto"/>
        <w:rPr>
          <w:rFonts w:ascii="Times New Roman" w:eastAsia="Times New Roman" w:hAnsi="Times New Roman" w:cs="Times New Roman"/>
          <w:sz w:val="24"/>
          <w:szCs w:val="24"/>
        </w:rPr>
      </w:pPr>
    </w:p>
    <w:p w14:paraId="3C189CE0"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will all wear the appropriate Personal Protective Equipment (PPE) when changing nappies, toileting children and dealing with any other bodily fluids. Staff are requested to dispose of these in the appropriate manner and wash hands immediately </w:t>
      </w:r>
    </w:p>
    <w:p w14:paraId="17470E3A" w14:textId="77777777" w:rsidR="003D056F" w:rsidRDefault="003D056F">
      <w:pPr>
        <w:widowControl w:val="0"/>
        <w:spacing w:line="240" w:lineRule="auto"/>
        <w:rPr>
          <w:rFonts w:ascii="Times New Roman" w:eastAsia="Times New Roman" w:hAnsi="Times New Roman" w:cs="Times New Roman"/>
          <w:sz w:val="24"/>
          <w:szCs w:val="24"/>
        </w:rPr>
      </w:pPr>
    </w:p>
    <w:p w14:paraId="1BF97A2D"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potties and changing mats are cleaned and </w:t>
      </w:r>
      <w:proofErr w:type="spellStart"/>
      <w:r>
        <w:rPr>
          <w:rFonts w:ascii="Century Gothic" w:eastAsia="Century Gothic" w:hAnsi="Century Gothic" w:cs="Century Gothic"/>
          <w:sz w:val="24"/>
          <w:szCs w:val="24"/>
        </w:rPr>
        <w:t>sterilised</w:t>
      </w:r>
      <w:proofErr w:type="spellEnd"/>
      <w:r>
        <w:rPr>
          <w:rFonts w:ascii="Century Gothic" w:eastAsia="Century Gothic" w:hAnsi="Century Gothic" w:cs="Century Gothic"/>
          <w:sz w:val="24"/>
          <w:szCs w:val="24"/>
        </w:rPr>
        <w:t xml:space="preserve"> before and after each use</w:t>
      </w:r>
    </w:p>
    <w:p w14:paraId="4CD0BF2D" w14:textId="77777777" w:rsidR="003D056F" w:rsidRDefault="003D056F">
      <w:pPr>
        <w:widowControl w:val="0"/>
        <w:spacing w:line="240" w:lineRule="auto"/>
        <w:rPr>
          <w:rFonts w:ascii="Times New Roman" w:eastAsia="Times New Roman" w:hAnsi="Times New Roman" w:cs="Times New Roman"/>
          <w:sz w:val="24"/>
          <w:szCs w:val="24"/>
        </w:rPr>
      </w:pPr>
    </w:p>
    <w:p w14:paraId="7F430F57" w14:textId="37BDFFAB"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Toilets are cleaned at least </w:t>
      </w:r>
      <w:r w:rsidR="00775BD5">
        <w:rPr>
          <w:rFonts w:ascii="Century Gothic" w:eastAsia="Century Gothic" w:hAnsi="Century Gothic" w:cs="Century Gothic"/>
          <w:sz w:val="24"/>
          <w:szCs w:val="24"/>
        </w:rPr>
        <w:t xml:space="preserve">twice </w:t>
      </w:r>
      <w:r>
        <w:rPr>
          <w:rFonts w:ascii="Century Gothic" w:eastAsia="Century Gothic" w:hAnsi="Century Gothic" w:cs="Century Gothic"/>
          <w:sz w:val="24"/>
          <w:szCs w:val="24"/>
        </w:rPr>
        <w:t xml:space="preserve">daily </w:t>
      </w:r>
    </w:p>
    <w:p w14:paraId="4AB06F52" w14:textId="77777777" w:rsidR="003D056F" w:rsidRDefault="003D056F">
      <w:pPr>
        <w:widowControl w:val="0"/>
        <w:spacing w:line="240" w:lineRule="auto"/>
        <w:rPr>
          <w:rFonts w:ascii="Times New Roman" w:eastAsia="Times New Roman" w:hAnsi="Times New Roman" w:cs="Times New Roman"/>
          <w:sz w:val="24"/>
          <w:szCs w:val="24"/>
        </w:rPr>
      </w:pPr>
    </w:p>
    <w:p w14:paraId="6DAB7A39"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Staff are to remind children to wash their hands before eating, after visiting the toilet, playing outside or being in contact with any animal and explain the reasons for this</w:t>
      </w:r>
    </w:p>
    <w:p w14:paraId="667CC9F3" w14:textId="77777777" w:rsidR="003D056F" w:rsidRDefault="003D056F">
      <w:pPr>
        <w:widowControl w:val="0"/>
        <w:spacing w:line="240" w:lineRule="auto"/>
        <w:rPr>
          <w:rFonts w:ascii="Times New Roman" w:eastAsia="Times New Roman" w:hAnsi="Times New Roman" w:cs="Times New Roman"/>
          <w:sz w:val="24"/>
          <w:szCs w:val="24"/>
        </w:rPr>
      </w:pPr>
    </w:p>
    <w:p w14:paraId="5C5C692F"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toys, equipment and resources will be cleaned on a regular basis by following a comprehensive cleaning </w:t>
      </w:r>
      <w:proofErr w:type="spellStart"/>
      <w:proofErr w:type="gramStart"/>
      <w:r>
        <w:rPr>
          <w:rFonts w:ascii="Century Gothic" w:eastAsia="Century Gothic" w:hAnsi="Century Gothic" w:cs="Century Gothic"/>
          <w:sz w:val="24"/>
          <w:szCs w:val="24"/>
        </w:rPr>
        <w:t>rota</w:t>
      </w:r>
      <w:proofErr w:type="spellEnd"/>
      <w:proofErr w:type="gramEnd"/>
      <w:r>
        <w:rPr>
          <w:rFonts w:ascii="Century Gothic" w:eastAsia="Century Gothic" w:hAnsi="Century Gothic" w:cs="Century Gothic"/>
          <w:sz w:val="24"/>
          <w:szCs w:val="24"/>
        </w:rPr>
        <w:t xml:space="preserve"> and using antibacterial cleanser or through washing in the washing machine. Using a </w:t>
      </w:r>
      <w:proofErr w:type="spellStart"/>
      <w:r>
        <w:rPr>
          <w:rFonts w:ascii="Century Gothic" w:eastAsia="Century Gothic" w:hAnsi="Century Gothic" w:cs="Century Gothic"/>
          <w:sz w:val="24"/>
          <w:szCs w:val="24"/>
        </w:rPr>
        <w:t>colour</w:t>
      </w:r>
      <w:proofErr w:type="spellEnd"/>
      <w:r>
        <w:rPr>
          <w:rFonts w:ascii="Century Gothic" w:eastAsia="Century Gothic" w:hAnsi="Century Gothic" w:cs="Century Gothic"/>
          <w:sz w:val="24"/>
          <w:szCs w:val="24"/>
        </w:rPr>
        <w:t xml:space="preserve">-coded system for all relevant cleaning equipment which is used in the areas as identified by the various </w:t>
      </w:r>
      <w:proofErr w:type="spellStart"/>
      <w:r>
        <w:rPr>
          <w:rFonts w:ascii="Century Gothic" w:eastAsia="Century Gothic" w:hAnsi="Century Gothic" w:cs="Century Gothic"/>
          <w:sz w:val="24"/>
          <w:szCs w:val="24"/>
        </w:rPr>
        <w:t>colours</w:t>
      </w:r>
      <w:proofErr w:type="spellEnd"/>
      <w:r>
        <w:rPr>
          <w:rFonts w:ascii="Century Gothic" w:eastAsia="Century Gothic" w:hAnsi="Century Gothic" w:cs="Century Gothic"/>
          <w:sz w:val="24"/>
          <w:szCs w:val="24"/>
        </w:rPr>
        <w:t>.</w:t>
      </w:r>
    </w:p>
    <w:p w14:paraId="603C1E38" w14:textId="77777777" w:rsidR="003D056F" w:rsidRDefault="003D056F">
      <w:pPr>
        <w:widowControl w:val="0"/>
        <w:spacing w:line="240" w:lineRule="auto"/>
        <w:rPr>
          <w:rFonts w:ascii="Times New Roman" w:eastAsia="Times New Roman" w:hAnsi="Times New Roman" w:cs="Times New Roman"/>
          <w:sz w:val="24"/>
          <w:szCs w:val="24"/>
        </w:rPr>
      </w:pPr>
    </w:p>
    <w:p w14:paraId="7D6024A1"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All equipment used by babies and toddlers will be washed or cleaned as and when they need it – this includes when the children have placed it in their mouth</w:t>
      </w:r>
    </w:p>
    <w:p w14:paraId="6C6A2FF8" w14:textId="77777777" w:rsidR="003D056F" w:rsidRDefault="003D056F">
      <w:pPr>
        <w:widowControl w:val="0"/>
        <w:spacing w:line="240" w:lineRule="auto"/>
        <w:rPr>
          <w:rFonts w:ascii="Times New Roman" w:eastAsia="Times New Roman" w:hAnsi="Times New Roman" w:cs="Times New Roman"/>
          <w:sz w:val="24"/>
          <w:szCs w:val="24"/>
        </w:rPr>
      </w:pPr>
    </w:p>
    <w:p w14:paraId="40BF241F"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Dummies will be stored in individual hygienic dummy boxes labelled with the child’s name to prevent cross-contamination with other children</w:t>
      </w:r>
    </w:p>
    <w:p w14:paraId="7FD989CE" w14:textId="77777777" w:rsidR="003D056F" w:rsidRDefault="003D056F">
      <w:pPr>
        <w:widowControl w:val="0"/>
        <w:spacing w:line="240" w:lineRule="auto"/>
        <w:rPr>
          <w:rFonts w:ascii="Times New Roman" w:eastAsia="Times New Roman" w:hAnsi="Times New Roman" w:cs="Times New Roman"/>
          <w:sz w:val="24"/>
          <w:szCs w:val="24"/>
        </w:rPr>
      </w:pPr>
    </w:p>
    <w:p w14:paraId="5788AE27"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If a dummy or bottle falls on the floor or is picked up by another child, this is cleaned immediately and </w:t>
      </w:r>
      <w:proofErr w:type="spellStart"/>
      <w:r>
        <w:rPr>
          <w:rFonts w:ascii="Century Gothic" w:eastAsia="Century Gothic" w:hAnsi="Century Gothic" w:cs="Century Gothic"/>
          <w:sz w:val="24"/>
          <w:szCs w:val="24"/>
        </w:rPr>
        <w:t>sterilised</w:t>
      </w:r>
      <w:proofErr w:type="spellEnd"/>
      <w:r>
        <w:rPr>
          <w:rFonts w:ascii="Century Gothic" w:eastAsia="Century Gothic" w:hAnsi="Century Gothic" w:cs="Century Gothic"/>
          <w:sz w:val="24"/>
          <w:szCs w:val="24"/>
        </w:rPr>
        <w:t xml:space="preserve"> where necessary </w:t>
      </w:r>
    </w:p>
    <w:p w14:paraId="318DF3FF" w14:textId="77777777" w:rsidR="003D056F" w:rsidRDefault="003D056F">
      <w:pPr>
        <w:widowControl w:val="0"/>
        <w:spacing w:line="240" w:lineRule="auto"/>
        <w:rPr>
          <w:rFonts w:ascii="Times New Roman" w:eastAsia="Times New Roman" w:hAnsi="Times New Roman" w:cs="Times New Roman"/>
          <w:sz w:val="24"/>
          <w:szCs w:val="24"/>
        </w:rPr>
      </w:pPr>
    </w:p>
    <w:p w14:paraId="2DD651B5" w14:textId="25D68B0F"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Individual bedding will be used by children. This will be </w:t>
      </w:r>
      <w:r w:rsidR="00D81BBB">
        <w:rPr>
          <w:rFonts w:ascii="Century Gothic" w:eastAsia="Century Gothic" w:hAnsi="Century Gothic" w:cs="Century Gothic"/>
          <w:sz w:val="24"/>
          <w:szCs w:val="24"/>
        </w:rPr>
        <w:t xml:space="preserve">stored separately in individual storage bags and </w:t>
      </w:r>
      <w:r>
        <w:rPr>
          <w:rFonts w:ascii="Century Gothic" w:eastAsia="Century Gothic" w:hAnsi="Century Gothic" w:cs="Century Gothic"/>
          <w:sz w:val="24"/>
          <w:szCs w:val="24"/>
        </w:rPr>
        <w:t xml:space="preserve">washed </w:t>
      </w:r>
      <w:r w:rsidR="00D81BBB">
        <w:rPr>
          <w:rFonts w:ascii="Century Gothic" w:eastAsia="Century Gothic" w:hAnsi="Century Gothic" w:cs="Century Gothic"/>
          <w:sz w:val="24"/>
          <w:szCs w:val="24"/>
        </w:rPr>
        <w:t xml:space="preserve">at the end of the </w:t>
      </w:r>
      <w:proofErr w:type="gramStart"/>
      <w:r w:rsidR="00D81BBB">
        <w:rPr>
          <w:rFonts w:ascii="Century Gothic" w:eastAsia="Century Gothic" w:hAnsi="Century Gothic" w:cs="Century Gothic"/>
          <w:sz w:val="24"/>
          <w:szCs w:val="24"/>
        </w:rPr>
        <w:t>week.</w:t>
      </w:r>
      <w:r>
        <w:rPr>
          <w:rFonts w:ascii="Century Gothic" w:eastAsia="Century Gothic" w:hAnsi="Century Gothic" w:cs="Century Gothic"/>
          <w:sz w:val="24"/>
          <w:szCs w:val="24"/>
        </w:rPr>
        <w:t>.</w:t>
      </w:r>
      <w:proofErr w:type="gramEnd"/>
    </w:p>
    <w:p w14:paraId="12095EF4" w14:textId="77777777" w:rsidR="003D056F" w:rsidRDefault="003D056F">
      <w:pPr>
        <w:widowControl w:val="0"/>
        <w:spacing w:line="240" w:lineRule="auto"/>
        <w:rPr>
          <w:rFonts w:ascii="Times New Roman" w:eastAsia="Times New Roman" w:hAnsi="Times New Roman" w:cs="Times New Roman"/>
          <w:sz w:val="24"/>
          <w:szCs w:val="24"/>
        </w:rPr>
      </w:pPr>
    </w:p>
    <w:p w14:paraId="0C8C7416"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All staff and children will be required to wear specific indoor shoes or slippers whilst inside the rooms</w:t>
      </w:r>
    </w:p>
    <w:p w14:paraId="034E2160" w14:textId="77777777" w:rsidR="003D056F" w:rsidRDefault="003D056F">
      <w:pPr>
        <w:widowControl w:val="0"/>
        <w:spacing w:line="240" w:lineRule="auto"/>
        <w:rPr>
          <w:rFonts w:ascii="Century Gothic" w:eastAsia="Century Gothic" w:hAnsi="Century Gothic" w:cs="Century Gothic"/>
          <w:sz w:val="24"/>
          <w:szCs w:val="24"/>
        </w:rPr>
      </w:pPr>
    </w:p>
    <w:p w14:paraId="676307E2"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Parents and visitors will be required to use shoe covers or remove all outdoor footwear and use spare slippers when entering the baby room</w:t>
      </w:r>
    </w:p>
    <w:p w14:paraId="5D326928" w14:textId="77777777" w:rsidR="003D056F" w:rsidRDefault="003D056F">
      <w:pPr>
        <w:widowControl w:val="0"/>
        <w:spacing w:line="240" w:lineRule="auto"/>
        <w:rPr>
          <w:rFonts w:ascii="Times New Roman" w:eastAsia="Times New Roman" w:hAnsi="Times New Roman" w:cs="Times New Roman"/>
          <w:sz w:val="24"/>
          <w:szCs w:val="24"/>
        </w:rPr>
      </w:pPr>
    </w:p>
    <w:p w14:paraId="71F8FE44"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children are </w:t>
      </w:r>
      <w:proofErr w:type="gramStart"/>
      <w:r>
        <w:rPr>
          <w:rFonts w:ascii="Century Gothic" w:eastAsia="Century Gothic" w:hAnsi="Century Gothic" w:cs="Century Gothic"/>
          <w:sz w:val="24"/>
          <w:szCs w:val="24"/>
        </w:rPr>
        <w:t>ill</w:t>
      </w:r>
      <w:proofErr w:type="gramEnd"/>
      <w:r>
        <w:rPr>
          <w:rFonts w:ascii="Century Gothic" w:eastAsia="Century Gothic" w:hAnsi="Century Gothic" w:cs="Century Gothic"/>
          <w:sz w:val="24"/>
          <w:szCs w:val="24"/>
        </w:rPr>
        <w:t xml:space="preserve"> we will follow the sickness and illness policy to prevent the spread of any infection in the nursery. Staff are also requested to stay at home if they are contagious</w:t>
      </w:r>
    </w:p>
    <w:p w14:paraId="783F75A1" w14:textId="77777777" w:rsidR="003D056F" w:rsidRDefault="003D056F">
      <w:pPr>
        <w:widowControl w:val="0"/>
        <w:spacing w:line="240" w:lineRule="auto"/>
        <w:rPr>
          <w:rFonts w:ascii="Times New Roman" w:eastAsia="Times New Roman" w:hAnsi="Times New Roman" w:cs="Times New Roman"/>
          <w:sz w:val="24"/>
          <w:szCs w:val="24"/>
        </w:rPr>
      </w:pPr>
    </w:p>
    <w:p w14:paraId="3590964D"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Executive Leader, nursery manager/deputy manager retains the right of refusal of all children, parents, staff and visitors who are deemed contagious and may impact on the welfare of the rest of the nursery </w:t>
      </w:r>
    </w:p>
    <w:p w14:paraId="06E2E8B5" w14:textId="77777777" w:rsidR="003D056F" w:rsidRDefault="003D056F">
      <w:pPr>
        <w:widowControl w:val="0"/>
        <w:spacing w:line="240" w:lineRule="auto"/>
        <w:rPr>
          <w:rFonts w:ascii="Times New Roman" w:eastAsia="Times New Roman" w:hAnsi="Times New Roman" w:cs="Times New Roman"/>
          <w:sz w:val="24"/>
          <w:szCs w:val="24"/>
        </w:rPr>
      </w:pPr>
    </w:p>
    <w:p w14:paraId="4A062E56"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Parents will be made aware of the need for these procedures </w:t>
      </w:r>
      <w:proofErr w:type="gramStart"/>
      <w:r>
        <w:rPr>
          <w:rFonts w:ascii="Century Gothic" w:eastAsia="Century Gothic" w:hAnsi="Century Gothic" w:cs="Century Gothic"/>
          <w:sz w:val="24"/>
          <w:szCs w:val="24"/>
        </w:rPr>
        <w:t>in order for</w:t>
      </w:r>
      <w:proofErr w:type="gramEnd"/>
      <w:r>
        <w:rPr>
          <w:rFonts w:ascii="Century Gothic" w:eastAsia="Century Gothic" w:hAnsi="Century Gothic" w:cs="Century Gothic"/>
          <w:sz w:val="24"/>
          <w:szCs w:val="24"/>
        </w:rPr>
        <w:t xml:space="preserve"> them to follow these guidelines whilst in the nursery </w:t>
      </w:r>
    </w:p>
    <w:p w14:paraId="6A2C7720" w14:textId="77777777" w:rsidR="003D056F" w:rsidRDefault="003D056F">
      <w:pPr>
        <w:widowControl w:val="0"/>
        <w:spacing w:line="240" w:lineRule="auto"/>
        <w:rPr>
          <w:rFonts w:ascii="Times New Roman" w:eastAsia="Times New Roman" w:hAnsi="Times New Roman" w:cs="Times New Roman"/>
          <w:sz w:val="24"/>
          <w:szCs w:val="24"/>
        </w:rPr>
      </w:pPr>
    </w:p>
    <w:p w14:paraId="46E2F751"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Periodically each room in the nursery will be deep cleaned including carpets and soft furnishings to ensure the spread of infection is limited. This will be implemented earlier if the need arises</w:t>
      </w:r>
    </w:p>
    <w:p w14:paraId="0C36BF76" w14:textId="77777777" w:rsidR="003D056F" w:rsidRDefault="003D056F">
      <w:pPr>
        <w:widowControl w:val="0"/>
        <w:spacing w:line="240" w:lineRule="auto"/>
        <w:rPr>
          <w:rFonts w:ascii="Times New Roman" w:eastAsia="Times New Roman" w:hAnsi="Times New Roman" w:cs="Times New Roman"/>
          <w:sz w:val="24"/>
          <w:szCs w:val="24"/>
        </w:rPr>
      </w:pPr>
    </w:p>
    <w:p w14:paraId="2B5BCDF6"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will ensure stocks of tissues, hand washing equipment, cleaning materials and </w:t>
      </w:r>
      <w:proofErr w:type="spellStart"/>
      <w:r>
        <w:rPr>
          <w:rFonts w:ascii="Century Gothic" w:eastAsia="Century Gothic" w:hAnsi="Century Gothic" w:cs="Century Gothic"/>
          <w:sz w:val="24"/>
          <w:szCs w:val="24"/>
        </w:rPr>
        <w:t>sterilising</w:t>
      </w:r>
      <w:proofErr w:type="spellEnd"/>
      <w:r>
        <w:rPr>
          <w:rFonts w:ascii="Century Gothic" w:eastAsia="Century Gothic" w:hAnsi="Century Gothic" w:cs="Century Gothic"/>
          <w:sz w:val="24"/>
          <w:szCs w:val="24"/>
        </w:rPr>
        <w:t xml:space="preserve"> fluid are </w:t>
      </w:r>
      <w:proofErr w:type="gramStart"/>
      <w:r>
        <w:rPr>
          <w:rFonts w:ascii="Century Gothic" w:eastAsia="Century Gothic" w:hAnsi="Century Gothic" w:cs="Century Gothic"/>
          <w:sz w:val="24"/>
          <w:szCs w:val="24"/>
        </w:rPr>
        <w:t>maintained at all times</w:t>
      </w:r>
      <w:proofErr w:type="gramEnd"/>
      <w:r>
        <w:rPr>
          <w:rFonts w:ascii="Century Gothic" w:eastAsia="Century Gothic" w:hAnsi="Century Gothic" w:cs="Century Gothic"/>
          <w:sz w:val="24"/>
          <w:szCs w:val="24"/>
        </w:rPr>
        <w:t xml:space="preserve"> and increased during the winter months or when flu and cold germs are circulating.</w:t>
      </w:r>
    </w:p>
    <w:p w14:paraId="7BF923C4" w14:textId="77777777" w:rsidR="003D056F" w:rsidRDefault="003D056F">
      <w:pPr>
        <w:widowControl w:val="0"/>
        <w:spacing w:line="240" w:lineRule="auto"/>
        <w:ind w:left="720"/>
        <w:rPr>
          <w:rFonts w:ascii="Century Gothic" w:eastAsia="Century Gothic" w:hAnsi="Century Gothic" w:cs="Century Gothic"/>
          <w:sz w:val="24"/>
          <w:szCs w:val="24"/>
        </w:rPr>
      </w:pPr>
    </w:p>
    <w:p w14:paraId="1FDE0865" w14:textId="77777777" w:rsidR="003D056F"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Parents must inform the nursery immediately and keep the nursery up to date if they have reason to suspect an infectious disease. This could be for your child or pertaining to any other person who </w:t>
      </w:r>
      <w:proofErr w:type="gramStart"/>
      <w:r>
        <w:rPr>
          <w:rFonts w:ascii="Century Gothic" w:eastAsia="Century Gothic" w:hAnsi="Century Gothic" w:cs="Century Gothic"/>
          <w:sz w:val="24"/>
          <w:szCs w:val="24"/>
        </w:rPr>
        <w:t>makes contact with</w:t>
      </w:r>
      <w:proofErr w:type="gramEnd"/>
      <w:r>
        <w:rPr>
          <w:rFonts w:ascii="Century Gothic" w:eastAsia="Century Gothic" w:hAnsi="Century Gothic" w:cs="Century Gothic"/>
          <w:sz w:val="24"/>
          <w:szCs w:val="24"/>
        </w:rPr>
        <w:t xml:space="preserve"> the nursery. For example, picking up and dropping off children. If a child or </w:t>
      </w:r>
      <w:proofErr w:type="gramStart"/>
      <w:r>
        <w:rPr>
          <w:rFonts w:ascii="Century Gothic" w:eastAsia="Century Gothic" w:hAnsi="Century Gothic" w:cs="Century Gothic"/>
          <w:sz w:val="24"/>
          <w:szCs w:val="24"/>
        </w:rPr>
        <w:t>carer  is</w:t>
      </w:r>
      <w:proofErr w:type="gramEnd"/>
      <w:r>
        <w:rPr>
          <w:rFonts w:ascii="Century Gothic" w:eastAsia="Century Gothic" w:hAnsi="Century Gothic" w:cs="Century Gothic"/>
          <w:sz w:val="24"/>
          <w:szCs w:val="24"/>
        </w:rPr>
        <w:t xml:space="preserve"> diagnosed with an infectious disease guidelines must be followed in terms of isolation/exclusion periods.    </w:t>
      </w:r>
    </w:p>
    <w:p w14:paraId="23F4DDA4" w14:textId="77777777" w:rsidR="003D056F" w:rsidRDefault="003D056F">
      <w:pPr>
        <w:spacing w:line="240" w:lineRule="auto"/>
        <w:rPr>
          <w:sz w:val="24"/>
          <w:szCs w:val="24"/>
        </w:rPr>
      </w:pPr>
    </w:p>
    <w:p w14:paraId="03E792FB" w14:textId="77777777" w:rsidR="003D056F" w:rsidRDefault="000000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If an outbreak of a contagious infection is identified in the nursery, all parents will be informed to enable them to spot the early signs of this illness in their own child. All equipment and resources that may have </w:t>
      </w:r>
      <w:proofErr w:type="gramStart"/>
      <w:r>
        <w:rPr>
          <w:rFonts w:ascii="Century Gothic" w:eastAsia="Century Gothic" w:hAnsi="Century Gothic" w:cs="Century Gothic"/>
          <w:sz w:val="24"/>
          <w:szCs w:val="24"/>
        </w:rPr>
        <w:t>come into contact with</w:t>
      </w:r>
      <w:proofErr w:type="gramEnd"/>
      <w:r>
        <w:rPr>
          <w:rFonts w:ascii="Century Gothic" w:eastAsia="Century Gothic" w:hAnsi="Century Gothic" w:cs="Century Gothic"/>
          <w:sz w:val="24"/>
          <w:szCs w:val="24"/>
        </w:rPr>
        <w:t xml:space="preserve"> a </w:t>
      </w:r>
      <w:r>
        <w:rPr>
          <w:rFonts w:ascii="Century Gothic" w:eastAsia="Century Gothic" w:hAnsi="Century Gothic" w:cs="Century Gothic"/>
          <w:sz w:val="24"/>
          <w:szCs w:val="24"/>
        </w:rPr>
        <w:lastRenderedPageBreak/>
        <w:t>contagious child will be cleaned and sterilized thoroughly to reduce the spread of infection.</w:t>
      </w:r>
    </w:p>
    <w:p w14:paraId="65FE55B6" w14:textId="77777777" w:rsidR="003D056F" w:rsidRDefault="003D056F">
      <w:pPr>
        <w:widowControl w:val="0"/>
        <w:spacing w:line="240" w:lineRule="auto"/>
        <w:rPr>
          <w:rFonts w:ascii="TTE29A04D0t00" w:eastAsia="TTE29A04D0t00" w:hAnsi="TTE29A04D0t00" w:cs="TTE29A04D0t00"/>
          <w:sz w:val="24"/>
          <w:szCs w:val="24"/>
        </w:rPr>
      </w:pPr>
    </w:p>
    <w:p w14:paraId="692B1F9A" w14:textId="77777777" w:rsidR="003D056F" w:rsidRDefault="00000000">
      <w:pPr>
        <w:spacing w:before="280" w:after="280" w:line="240" w:lineRule="auto"/>
        <w:rPr>
          <w:sz w:val="23"/>
          <w:szCs w:val="23"/>
        </w:rPr>
      </w:pPr>
      <w:r>
        <w:rPr>
          <w:rFonts w:ascii="Century Gothic" w:eastAsia="Century Gothic" w:hAnsi="Century Gothic" w:cs="Century Gothic"/>
          <w:sz w:val="24"/>
          <w:szCs w:val="24"/>
        </w:rPr>
        <w:t xml:space="preserve">Nursery </w:t>
      </w:r>
      <w:proofErr w:type="gramStart"/>
      <w:r>
        <w:rPr>
          <w:rFonts w:ascii="Century Gothic" w:eastAsia="Century Gothic" w:hAnsi="Century Gothic" w:cs="Century Gothic"/>
          <w:sz w:val="24"/>
          <w:szCs w:val="24"/>
        </w:rPr>
        <w:t>Executive  Leader</w:t>
      </w:r>
      <w:proofErr w:type="gramEnd"/>
      <w:r>
        <w:rPr>
          <w:rFonts w:ascii="Century Gothic" w:eastAsia="Century Gothic" w:hAnsi="Century Gothic" w:cs="Century Gothic"/>
          <w:sz w:val="24"/>
          <w:szCs w:val="24"/>
        </w:rPr>
        <w:t xml:space="preserve"> or managers will contact the Local Health Protection team as soon as an outbreak is suspected to discuss the situation and agree if any actions are needed and follow the recommended guidelines provided by the Public Health Executive. Parents must also follow the recommendations. </w:t>
      </w:r>
    </w:p>
    <w:p w14:paraId="079ECB52" w14:textId="45213F2D" w:rsidR="003D056F"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Please see: </w:t>
      </w:r>
      <w:hyperlink r:id="rId6">
        <w:r>
          <w:rPr>
            <w:rFonts w:ascii="Century Gothic" w:eastAsia="Century Gothic" w:hAnsi="Century Gothic" w:cs="Century Gothic"/>
            <w:color w:val="0000FF"/>
            <w:sz w:val="24"/>
            <w:szCs w:val="24"/>
            <w:u w:val="single"/>
          </w:rPr>
          <w:t>https://assets.publishing.service.gov.uk/government/uploads/system/uploads/attachment_data/file/789369/Exclusion_table.pdf</w:t>
        </w:r>
      </w:hyperlink>
      <w:r>
        <w:rPr>
          <w:rFonts w:ascii="Century Gothic" w:eastAsia="Century Gothic" w:hAnsi="Century Gothic" w:cs="Century Gothic"/>
          <w:sz w:val="24"/>
          <w:szCs w:val="24"/>
        </w:rPr>
        <w:t xml:space="preserve"> </w:t>
      </w:r>
    </w:p>
    <w:p w14:paraId="71EABFA2" w14:textId="77777777" w:rsidR="003D056F"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Confidentiality</w:t>
      </w:r>
    </w:p>
    <w:p w14:paraId="55C6A88E" w14:textId="77777777" w:rsidR="003D056F" w:rsidRDefault="00000000">
      <w:pPr>
        <w:spacing w:before="280" w:line="240" w:lineRule="auto"/>
        <w:rPr>
          <w:sz w:val="23"/>
          <w:szCs w:val="23"/>
        </w:rPr>
      </w:pPr>
      <w:r>
        <w:rPr>
          <w:rFonts w:ascii="Century Gothic" w:eastAsia="Century Gothic" w:hAnsi="Century Gothic" w:cs="Century Gothic"/>
          <w:sz w:val="24"/>
          <w:szCs w:val="24"/>
        </w:rPr>
        <w:t xml:space="preserve">Information given to settings from the team for distribution during an outbreak will never give out any personal details. </w:t>
      </w:r>
    </w:p>
    <w:p w14:paraId="413D2F6B" w14:textId="77777777" w:rsidR="003D056F" w:rsidRDefault="003D056F"/>
    <w:sectPr w:rsidR="003D056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E00966-F0D9-44FE-ADAA-FC83BADB7D9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EDB17570-066D-480E-89DA-7F1C3747F1DF}"/>
    <w:embedBold r:id="rId3" w:fontKey="{83DA028D-4399-40AE-B6CC-49F3DB091C8C}"/>
  </w:font>
  <w:font w:name="Gill Sans">
    <w:charset w:val="00"/>
    <w:family w:val="auto"/>
    <w:pitch w:val="default"/>
    <w:embedRegular r:id="rId4" w:fontKey="{C103CA87-083E-4C34-8E5B-1F57A7451CB2}"/>
  </w:font>
  <w:font w:name="TTE29A04D0t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A66E9F7E-6B33-484A-8CCB-57F78D8F8B02}"/>
  </w:font>
  <w:font w:name="Cambria">
    <w:panose1 w:val="02040503050406030204"/>
    <w:charset w:val="00"/>
    <w:family w:val="roman"/>
    <w:pitch w:val="variable"/>
    <w:sig w:usb0="E00006FF" w:usb1="420024FF" w:usb2="02000000" w:usb3="00000000" w:csb0="0000019F" w:csb1="00000000"/>
    <w:embedRegular r:id="rId6" w:fontKey="{CB4FD0D3-0DC6-45E8-A2BC-DB0DC000FE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5524"/>
    <w:multiLevelType w:val="multilevel"/>
    <w:tmpl w:val="2A3CA6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num w:numId="1" w16cid:durableId="434592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56F"/>
    <w:rsid w:val="003D056F"/>
    <w:rsid w:val="00775BD5"/>
    <w:rsid w:val="00857ECC"/>
    <w:rsid w:val="00D81BBB"/>
    <w:rsid w:val="00E26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1B040"/>
  <w15:docId w15:val="{9376E682-AC34-46D5-B6EC-596EFFDF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ssets.publishing.service.gov.uk/government/uploads/system/uploads/attachment_data/file/789369/Exclusion_table.pdf"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Genesis Trust</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2</cp:revision>
  <dcterms:created xsi:type="dcterms:W3CDTF">2026-06-11T10:08:00Z</dcterms:created>
  <dcterms:modified xsi:type="dcterms:W3CDTF">2026-06-11T10:08:00Z</dcterms:modified>
</cp:coreProperties>
</file>