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0929F" w14:textId="77777777" w:rsidR="00115796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</w:p>
    <w:p w14:paraId="0DF598E2" w14:textId="77777777" w:rsidR="00115796" w:rsidRDefault="00000000">
      <w:pPr>
        <w:spacing w:line="240" w:lineRule="auto"/>
        <w:jc w:val="center"/>
        <w:rPr>
          <w:rFonts w:ascii="Open Sans" w:eastAsia="Open Sans" w:hAnsi="Open Sans" w:cs="Open Sans"/>
          <w:b/>
          <w:bCs/>
          <w:sz w:val="52"/>
          <w:szCs w:val="52"/>
        </w:rPr>
      </w:pPr>
      <w:r>
        <w:rPr>
          <w:rFonts w:ascii="Open Sans" w:eastAsia="Open Sans" w:hAnsi="Open Sans" w:cs="Open Sans"/>
          <w:b/>
          <w:bCs/>
          <w:noProof/>
          <w:sz w:val="52"/>
          <w:szCs w:val="52"/>
        </w:rPr>
        <w:drawing>
          <wp:inline distT="0" distB="0" distL="0" distR="0" wp14:anchorId="720063C9" wp14:editId="14011ACC">
            <wp:extent cx="5943600" cy="2377440"/>
            <wp:effectExtent l="0" t="0" r="0" b="0"/>
            <wp:docPr id="2" name="image1.png" descr="N:\little learners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:\little learners 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6D5A5" w14:textId="77777777" w:rsidR="00115796" w:rsidRDefault="00115796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14:paraId="156ECF9E" w14:textId="77777777" w:rsidR="00115796" w:rsidRDefault="00115796">
      <w:pPr>
        <w:spacing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14:paraId="571FAE79" w14:textId="77777777" w:rsidR="00115796" w:rsidRDefault="00115796">
      <w:pPr>
        <w:spacing w:line="240" w:lineRule="auto"/>
        <w:jc w:val="center"/>
        <w:rPr>
          <w:rFonts w:ascii="Century Gothic" w:eastAsia="Century Gothic" w:hAnsi="Century Gothic" w:cs="Century Gothic"/>
          <w:b/>
          <w:bCs/>
          <w:sz w:val="52"/>
          <w:szCs w:val="52"/>
        </w:rPr>
      </w:pPr>
    </w:p>
    <w:p w14:paraId="75753C22" w14:textId="77777777" w:rsidR="00115796" w:rsidRDefault="00115796">
      <w:pPr>
        <w:spacing w:line="240" w:lineRule="auto"/>
        <w:jc w:val="center"/>
        <w:rPr>
          <w:rFonts w:ascii="Century Gothic" w:eastAsia="Century Gothic" w:hAnsi="Century Gothic" w:cs="Century Gothic"/>
          <w:b/>
          <w:bCs/>
          <w:sz w:val="52"/>
          <w:szCs w:val="52"/>
        </w:rPr>
      </w:pPr>
    </w:p>
    <w:p w14:paraId="2D90DEF0" w14:textId="77777777" w:rsidR="00115796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52"/>
          <w:szCs w:val="52"/>
        </w:rPr>
      </w:pPr>
      <w:r>
        <w:rPr>
          <w:rFonts w:ascii="Century Gothic" w:eastAsia="Century Gothic" w:hAnsi="Century Gothic" w:cs="Century Gothic"/>
          <w:sz w:val="52"/>
          <w:szCs w:val="52"/>
        </w:rPr>
        <w:t>Equal Opportunities Policy</w:t>
      </w:r>
    </w:p>
    <w:p w14:paraId="29C556F5" w14:textId="77777777" w:rsidR="00115796" w:rsidRDefault="00000000">
      <w:pPr>
        <w:spacing w:line="240" w:lineRule="auto"/>
        <w:rPr>
          <w:rFonts w:ascii="CG Times" w:eastAsia="CG Times" w:hAnsi="CG Times" w:cs="CG Times"/>
          <w:b/>
          <w:bCs/>
          <w:sz w:val="52"/>
          <w:szCs w:val="52"/>
        </w:rPr>
      </w:pPr>
      <w:r>
        <w:rPr>
          <w:rFonts w:ascii="CG Times" w:eastAsia="CG Times" w:hAnsi="CG Times" w:cs="CG Times"/>
          <w:b/>
          <w:bCs/>
          <w:sz w:val="52"/>
          <w:szCs w:val="52"/>
        </w:rPr>
        <w:t xml:space="preserve">        </w:t>
      </w:r>
    </w:p>
    <w:p w14:paraId="12A5D092" w14:textId="77777777" w:rsidR="00115796" w:rsidRDefault="00115796">
      <w:pPr>
        <w:spacing w:line="240" w:lineRule="auto"/>
        <w:rPr>
          <w:rFonts w:ascii="CG Times" w:eastAsia="CG Times" w:hAnsi="CG Times" w:cs="CG Times"/>
          <w:sz w:val="52"/>
          <w:szCs w:val="52"/>
        </w:rPr>
      </w:pPr>
    </w:p>
    <w:p w14:paraId="7E3F232A" w14:textId="77777777" w:rsidR="00115796" w:rsidRDefault="00115796">
      <w:pPr>
        <w:spacing w:line="240" w:lineRule="auto"/>
        <w:rPr>
          <w:rFonts w:ascii="Garamond" w:eastAsia="Garamond" w:hAnsi="Garamond" w:cs="Garamond"/>
          <w:b/>
          <w:bCs/>
          <w:sz w:val="32"/>
          <w:szCs w:val="32"/>
        </w:rPr>
      </w:pPr>
    </w:p>
    <w:p w14:paraId="5734EFF4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32"/>
          <w:szCs w:val="32"/>
        </w:rPr>
      </w:pPr>
    </w:p>
    <w:p w14:paraId="24E63A7C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32"/>
          <w:szCs w:val="32"/>
        </w:rPr>
      </w:pPr>
    </w:p>
    <w:p w14:paraId="2F5E6E88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54C315D2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5B28FEE4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4EC7565B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5048BF9E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11EBF315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23D92893" w14:textId="57E4CC7A" w:rsidR="00115796" w:rsidRDefault="00000000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Reviewed:  July</w:t>
      </w:r>
      <w:proofErr w:type="gramEnd"/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202</w:t>
      </w:r>
      <w:r w:rsidR="00E935E0">
        <w:rPr>
          <w:rFonts w:ascii="Century Gothic" w:eastAsia="Century Gothic" w:hAnsi="Century Gothic" w:cs="Century Gothic"/>
          <w:b/>
          <w:bCs/>
          <w:sz w:val="24"/>
          <w:szCs w:val="24"/>
        </w:rPr>
        <w:t>6</w:t>
      </w:r>
    </w:p>
    <w:p w14:paraId="5CF64EDD" w14:textId="746D87ED" w:rsidR="00115796" w:rsidRDefault="00000000">
      <w:pPr>
        <w:tabs>
          <w:tab w:val="center" w:pos="4320"/>
          <w:tab w:val="right" w:pos="864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To be reviewed</w:t>
      </w:r>
      <w:proofErr w:type="gramStart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:  July</w:t>
      </w:r>
      <w:proofErr w:type="gramEnd"/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202</w:t>
      </w:r>
      <w:r w:rsidR="00E935E0">
        <w:rPr>
          <w:rFonts w:ascii="Century Gothic" w:eastAsia="Century Gothic" w:hAnsi="Century Gothic" w:cs="Century Gothic"/>
          <w:b/>
          <w:bCs/>
          <w:sz w:val="24"/>
          <w:szCs w:val="24"/>
        </w:rPr>
        <w:t>8</w:t>
      </w:r>
    </w:p>
    <w:p w14:paraId="703C6EB7" w14:textId="77777777" w:rsidR="00115796" w:rsidRDefault="00115796">
      <w:pPr>
        <w:spacing w:line="240" w:lineRule="auto"/>
        <w:rPr>
          <w:rFonts w:ascii="Gill Sans" w:eastAsia="Gill Sans" w:hAnsi="Gill Sans" w:cs="Gill Sans"/>
          <w:sz w:val="14"/>
          <w:szCs w:val="14"/>
        </w:rPr>
      </w:pPr>
    </w:p>
    <w:p w14:paraId="59705B0A" w14:textId="77777777" w:rsidR="00115796" w:rsidRDefault="00000000">
      <w:pPr>
        <w:spacing w:line="240" w:lineRule="auto"/>
        <w:rPr>
          <w:rFonts w:ascii="Gill Sans" w:eastAsia="Gill Sans" w:hAnsi="Gill Sans" w:cs="Gill Sans"/>
          <w:sz w:val="14"/>
          <w:szCs w:val="14"/>
        </w:rPr>
      </w:pPr>
      <w:r>
        <w:rPr>
          <w:rFonts w:ascii="Gill Sans" w:eastAsia="Gill Sans" w:hAnsi="Gill Sans" w:cs="Gill Sans"/>
          <w:sz w:val="14"/>
          <w:szCs w:val="14"/>
        </w:rPr>
        <w:t xml:space="preserve">Company </w:t>
      </w:r>
      <w:proofErr w:type="spellStart"/>
      <w:r>
        <w:rPr>
          <w:rFonts w:ascii="Gill Sans" w:eastAsia="Gill Sans" w:hAnsi="Gill Sans" w:cs="Gill Sans"/>
          <w:sz w:val="14"/>
          <w:szCs w:val="14"/>
        </w:rPr>
        <w:t>Reg.No</w:t>
      </w:r>
      <w:proofErr w:type="spellEnd"/>
      <w:r>
        <w:rPr>
          <w:rFonts w:ascii="Gill Sans" w:eastAsia="Gill Sans" w:hAnsi="Gill Sans" w:cs="Gill Sans"/>
          <w:sz w:val="14"/>
          <w:szCs w:val="14"/>
        </w:rPr>
        <w:t>. 08812259                                            Registered Office: Brooke Road, Walthamstow, London E17 9HJ                            Charity Reg. No:1157645</w:t>
      </w:r>
    </w:p>
    <w:p w14:paraId="46617283" w14:textId="77777777" w:rsidR="00115796" w:rsidRDefault="00000000">
      <w:pPr>
        <w:pStyle w:val="Title"/>
        <w:keepNext w:val="0"/>
        <w:keepLines w:val="0"/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br w:type="page"/>
      </w: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lastRenderedPageBreak/>
        <w:t>INTRODUCTION</w:t>
      </w:r>
    </w:p>
    <w:p w14:paraId="2372EA4D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A93563B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All individuals are entitled to a quality of life which will enable them to achieve their full potential, regardless of race, culture, class, gender, sexuality or disability.</w:t>
      </w:r>
    </w:p>
    <w:p w14:paraId="515FC922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62B403ED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F078E7D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AIMS</w:t>
      </w:r>
    </w:p>
    <w:p w14:paraId="4FF220C2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16DF9A08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We aim to ensure that children and adults will:</w:t>
      </w:r>
    </w:p>
    <w:p w14:paraId="1B24D96F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6FB63776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(a)</w:t>
      </w:r>
      <w:r>
        <w:rPr>
          <w:rFonts w:ascii="Century Gothic" w:eastAsia="Century Gothic" w:hAnsi="Century Gothic" w:cs="Century Gothic"/>
        </w:rPr>
        <w:tab/>
        <w:t xml:space="preserve">develop respect for themselves and each other regardless of </w:t>
      </w:r>
      <w:proofErr w:type="gramStart"/>
      <w:r>
        <w:rPr>
          <w:rFonts w:ascii="Century Gothic" w:eastAsia="Century Gothic" w:hAnsi="Century Gothic" w:cs="Century Gothic"/>
        </w:rPr>
        <w:t>race,  gender</w:t>
      </w:r>
      <w:proofErr w:type="gramEnd"/>
      <w:r>
        <w:rPr>
          <w:rFonts w:ascii="Century Gothic" w:eastAsia="Century Gothic" w:hAnsi="Century Gothic" w:cs="Century Gothic"/>
        </w:rPr>
        <w:t>, sexuality, class or disability.</w:t>
      </w:r>
    </w:p>
    <w:p w14:paraId="3C7A964A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45E4686E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(b)</w:t>
      </w:r>
      <w:r>
        <w:rPr>
          <w:rFonts w:ascii="Century Gothic" w:eastAsia="Century Gothic" w:hAnsi="Century Gothic" w:cs="Century Gothic"/>
        </w:rPr>
        <w:tab/>
        <w:t>value and appreciate different cultures and ways of life without prejudice.</w:t>
      </w:r>
    </w:p>
    <w:p w14:paraId="66870BBD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65DA524F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(c)</w:t>
      </w:r>
      <w:r>
        <w:rPr>
          <w:rFonts w:ascii="Century Gothic" w:eastAsia="Century Gothic" w:hAnsi="Century Gothic" w:cs="Century Gothic"/>
        </w:rPr>
        <w:tab/>
        <w:t>appreciate the fact that everybody has a contribution to make to the nursery and the wider community.</w:t>
      </w:r>
    </w:p>
    <w:p w14:paraId="03949C2F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773877BC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  <w:t>(d)</w:t>
      </w:r>
      <w:r>
        <w:rPr>
          <w:rFonts w:ascii="Century Gothic" w:eastAsia="Century Gothic" w:hAnsi="Century Gothic" w:cs="Century Gothic"/>
        </w:rPr>
        <w:tab/>
        <w:t>share and develop our commitment to equality of opportunity.</w:t>
      </w:r>
    </w:p>
    <w:p w14:paraId="4C565E22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28661B7D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70395BC8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OBJECTIVES</w:t>
      </w:r>
    </w:p>
    <w:p w14:paraId="6382EB89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3092C58E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</w:rPr>
        <w:t>1.</w:t>
      </w:r>
      <w:r>
        <w:rPr>
          <w:rFonts w:ascii="Century Gothic" w:eastAsia="Century Gothic" w:hAnsi="Century Gothic" w:cs="Century Gothic"/>
        </w:rPr>
        <w:tab/>
        <w:t xml:space="preserve">Culture is central to a child’s </w:t>
      </w:r>
      <w:proofErr w:type="gramStart"/>
      <w:r>
        <w:rPr>
          <w:rFonts w:ascii="Century Gothic" w:eastAsia="Century Gothic" w:hAnsi="Century Gothic" w:cs="Century Gothic"/>
        </w:rPr>
        <w:t>identity</w:t>
      </w:r>
      <w:proofErr w:type="gramEnd"/>
      <w:r>
        <w:rPr>
          <w:rFonts w:ascii="Century Gothic" w:eastAsia="Century Gothic" w:hAnsi="Century Gothic" w:cs="Century Gothic"/>
        </w:rPr>
        <w:t xml:space="preserve"> and the learning environment should reflect the culture of those within it and within society at large.</w:t>
      </w:r>
    </w:p>
    <w:p w14:paraId="09B1A9D0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7FCC4023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2.</w:t>
      </w:r>
      <w:r>
        <w:rPr>
          <w:rFonts w:ascii="Century Gothic" w:eastAsia="Century Gothic" w:hAnsi="Century Gothic" w:cs="Century Gothic"/>
        </w:rPr>
        <w:tab/>
        <w:t>The encouragement of a positive self-identity is important for all children whatever their race, culture, class, gender, bilingual ability or special educational need.</w:t>
      </w:r>
    </w:p>
    <w:p w14:paraId="59C58C07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0A99D890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3.</w:t>
      </w:r>
      <w:r>
        <w:rPr>
          <w:rFonts w:ascii="Century Gothic" w:eastAsia="Century Gothic" w:hAnsi="Century Gothic" w:cs="Century Gothic"/>
        </w:rPr>
        <w:tab/>
        <w:t xml:space="preserve">All adults in nursery must be aware of the cultures represented in the Nursery and the community and of the customs and attitudes within </w:t>
      </w:r>
      <w:proofErr w:type="gramStart"/>
      <w:r>
        <w:rPr>
          <w:rFonts w:ascii="Century Gothic" w:eastAsia="Century Gothic" w:hAnsi="Century Gothic" w:cs="Century Gothic"/>
        </w:rPr>
        <w:t>those  cultures</w:t>
      </w:r>
      <w:proofErr w:type="gramEnd"/>
      <w:r>
        <w:rPr>
          <w:rFonts w:ascii="Century Gothic" w:eastAsia="Century Gothic" w:hAnsi="Century Gothic" w:cs="Century Gothic"/>
        </w:rPr>
        <w:t>.</w:t>
      </w:r>
    </w:p>
    <w:p w14:paraId="4B15D4FE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1F98F575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4.</w:t>
      </w:r>
      <w:r>
        <w:rPr>
          <w:rFonts w:ascii="Century Gothic" w:eastAsia="Century Gothic" w:hAnsi="Century Gothic" w:cs="Century Gothic"/>
        </w:rPr>
        <w:tab/>
        <w:t xml:space="preserve">Staff need to be sensitive to the feelings of children and parents where these relate to cultural conflict and to reinforce positive attitudes towards </w:t>
      </w:r>
      <w:r>
        <w:rPr>
          <w:rFonts w:ascii="Century Gothic" w:eastAsia="Century Gothic" w:hAnsi="Century Gothic" w:cs="Century Gothic"/>
        </w:rPr>
        <w:tab/>
        <w:t>multicultural education and equal opportunities.</w:t>
      </w:r>
    </w:p>
    <w:p w14:paraId="4A0D5388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7C4A73ED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5.</w:t>
      </w:r>
      <w:r>
        <w:rPr>
          <w:rFonts w:ascii="Century Gothic" w:eastAsia="Century Gothic" w:hAnsi="Century Gothic" w:cs="Century Gothic"/>
        </w:rPr>
        <w:tab/>
        <w:t>Displays of work and resources should reflect the cultural diversity of people within the nursery and of the world in which we live.</w:t>
      </w:r>
    </w:p>
    <w:p w14:paraId="4F4E3E09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07AED1B0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6.</w:t>
      </w:r>
      <w:r>
        <w:rPr>
          <w:rFonts w:ascii="Century Gothic" w:eastAsia="Century Gothic" w:hAnsi="Century Gothic" w:cs="Century Gothic"/>
        </w:rPr>
        <w:tab/>
        <w:t>Staff should be aware of the negative connotations of some of the language and terminology they may use regarding race, gender, homophobia and disability.</w:t>
      </w:r>
    </w:p>
    <w:p w14:paraId="58AF0E6C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4EC93BFF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IMPLEMENTATION</w:t>
      </w:r>
    </w:p>
    <w:p w14:paraId="190F7BA8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0207A398" w14:textId="77777777" w:rsidR="00115796" w:rsidRDefault="00000000">
      <w:pPr>
        <w:spacing w:line="24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1.</w:t>
      </w:r>
      <w:r>
        <w:rPr>
          <w:rFonts w:ascii="Century Gothic" w:eastAsia="Century Gothic" w:hAnsi="Century Gothic" w:cs="Century Gothic"/>
        </w:rPr>
        <w:tab/>
        <w:t>Staff must aim at an early identification of any Special Educational Needs a child may have so that s/he may benefit fully from the learning environment of the nursery.</w:t>
      </w:r>
    </w:p>
    <w:p w14:paraId="7A1B9D3C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106C0EA6" w14:textId="77777777" w:rsidR="00115796" w:rsidRDefault="00000000">
      <w:pPr>
        <w:spacing w:line="24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2.</w:t>
      </w:r>
      <w:r>
        <w:rPr>
          <w:rFonts w:ascii="Century Gothic" w:eastAsia="Century Gothic" w:hAnsi="Century Gothic" w:cs="Century Gothic"/>
        </w:rPr>
        <w:tab/>
        <w:t xml:space="preserve">Identification of needs must be a partnership between parents, staff and other professionals in a joint </w:t>
      </w:r>
      <w:proofErr w:type="spellStart"/>
      <w:r>
        <w:rPr>
          <w:rFonts w:ascii="Century Gothic" w:eastAsia="Century Gothic" w:hAnsi="Century Gothic" w:cs="Century Gothic"/>
        </w:rPr>
        <w:t>endeavour</w:t>
      </w:r>
      <w:proofErr w:type="spellEnd"/>
      <w:r>
        <w:rPr>
          <w:rFonts w:ascii="Century Gothic" w:eastAsia="Century Gothic" w:hAnsi="Century Gothic" w:cs="Century Gothic"/>
        </w:rPr>
        <w:t xml:space="preserve"> to discover and understand the nature of the difficulties and needs of individual children.</w:t>
      </w:r>
    </w:p>
    <w:p w14:paraId="1C7AA67C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2851B505" w14:textId="77777777" w:rsidR="00115796" w:rsidRDefault="00000000">
      <w:pPr>
        <w:spacing w:line="24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3.</w:t>
      </w:r>
      <w:r>
        <w:rPr>
          <w:rFonts w:ascii="Century Gothic" w:eastAsia="Century Gothic" w:hAnsi="Century Gothic" w:cs="Century Gothic"/>
        </w:rPr>
        <w:tab/>
        <w:t>We are committed to the integration of children with disabilities into mainstream education, where possible.</w:t>
      </w:r>
    </w:p>
    <w:p w14:paraId="619A4FB7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77F10395" w14:textId="77777777" w:rsidR="00115796" w:rsidRDefault="00000000">
      <w:pPr>
        <w:spacing w:line="24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4.</w:t>
      </w:r>
      <w:r>
        <w:rPr>
          <w:rFonts w:ascii="Century Gothic" w:eastAsia="Century Gothic" w:hAnsi="Century Gothic" w:cs="Century Gothic"/>
        </w:rPr>
        <w:tab/>
        <w:t xml:space="preserve">It is important that children should have their Special Educational Needs met </w:t>
      </w:r>
      <w:proofErr w:type="gramStart"/>
      <w:r>
        <w:rPr>
          <w:rFonts w:ascii="Century Gothic" w:eastAsia="Century Gothic" w:hAnsi="Century Gothic" w:cs="Century Gothic"/>
        </w:rPr>
        <w:t>as a result of</w:t>
      </w:r>
      <w:proofErr w:type="gramEnd"/>
      <w:r>
        <w:rPr>
          <w:rFonts w:ascii="Century Gothic" w:eastAsia="Century Gothic" w:hAnsi="Century Gothic" w:cs="Century Gothic"/>
        </w:rPr>
        <w:t xml:space="preserve"> sensitive and ongoing assessment.  Any difficulties a child may have must be made known to all those working with the child.</w:t>
      </w:r>
    </w:p>
    <w:p w14:paraId="74235EBE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0BF6835B" w14:textId="77777777" w:rsidR="00115796" w:rsidRDefault="00000000">
      <w:pPr>
        <w:spacing w:line="24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5.</w:t>
      </w:r>
      <w:r>
        <w:rPr>
          <w:rFonts w:ascii="Century Gothic" w:eastAsia="Century Gothic" w:hAnsi="Century Gothic" w:cs="Century Gothic"/>
        </w:rPr>
        <w:tab/>
        <w:t xml:space="preserve">If support services are involved, it is important that </w:t>
      </w:r>
      <w:proofErr w:type="gramStart"/>
      <w:r>
        <w:rPr>
          <w:rFonts w:ascii="Century Gothic" w:eastAsia="Century Gothic" w:hAnsi="Century Gothic" w:cs="Century Gothic"/>
        </w:rPr>
        <w:t>it works</w:t>
      </w:r>
      <w:proofErr w:type="gramEnd"/>
      <w:r>
        <w:rPr>
          <w:rFonts w:ascii="Century Gothic" w:eastAsia="Century Gothic" w:hAnsi="Century Gothic" w:cs="Century Gothic"/>
        </w:rPr>
        <w:t xml:space="preserve"> in a way that takes due account of language and cultural diversity in </w:t>
      </w:r>
      <w:proofErr w:type="gramStart"/>
      <w:r>
        <w:rPr>
          <w:rFonts w:ascii="Century Gothic" w:eastAsia="Century Gothic" w:hAnsi="Century Gothic" w:cs="Century Gothic"/>
        </w:rPr>
        <w:t>arriving at</w:t>
      </w:r>
      <w:proofErr w:type="gramEnd"/>
      <w:r>
        <w:rPr>
          <w:rFonts w:ascii="Century Gothic" w:eastAsia="Century Gothic" w:hAnsi="Century Gothic" w:cs="Century Gothic"/>
        </w:rPr>
        <w:t xml:space="preserve"> an assessment.</w:t>
      </w:r>
    </w:p>
    <w:p w14:paraId="0B19F5EE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7DFC63F4" w14:textId="77777777" w:rsidR="00115796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In dealing with children with Special Educational Needs reference must be made to the Special Needs Policy.</w:t>
      </w:r>
    </w:p>
    <w:p w14:paraId="56938632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748FFE0F" w14:textId="77777777" w:rsidR="00115796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The curriculum should be flexible so that it may be adapted for those children identified as having Special Educational Needs.</w:t>
      </w:r>
    </w:p>
    <w:p w14:paraId="531273BE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05EF2841" w14:textId="77777777" w:rsidR="00115796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In their planning staff should be aware of equality of opportunity for all children regardless of race, culture, religion, disability and gender.</w:t>
      </w:r>
    </w:p>
    <w:p w14:paraId="42E7EC20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565A6F66" w14:textId="77777777" w:rsidR="00115796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We will foster in children a belief in themselves, giving them a sense of responsibility for themselves, others and their environment.</w:t>
      </w:r>
    </w:p>
    <w:p w14:paraId="66708BD8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06B1DDF9" w14:textId="77777777" w:rsidR="00115796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We will make use of counselling as well as sanctions in disciplinary procedure. Child </w:t>
      </w:r>
      <w:proofErr w:type="gramStart"/>
      <w:r>
        <w:rPr>
          <w:rFonts w:ascii="Century Gothic" w:eastAsia="Century Gothic" w:hAnsi="Century Gothic" w:cs="Century Gothic"/>
        </w:rPr>
        <w:t>conferencing</w:t>
      </w:r>
      <w:proofErr w:type="gramEnd"/>
      <w:r>
        <w:rPr>
          <w:rFonts w:ascii="Century Gothic" w:eastAsia="Century Gothic" w:hAnsi="Century Gothic" w:cs="Century Gothic"/>
        </w:rPr>
        <w:t xml:space="preserve"> will be </w:t>
      </w:r>
      <w:proofErr w:type="spellStart"/>
      <w:r>
        <w:rPr>
          <w:rFonts w:ascii="Century Gothic" w:eastAsia="Century Gothic" w:hAnsi="Century Gothic" w:cs="Century Gothic"/>
        </w:rPr>
        <w:t>organised</w:t>
      </w:r>
      <w:proofErr w:type="spellEnd"/>
      <w:r>
        <w:rPr>
          <w:rFonts w:ascii="Century Gothic" w:eastAsia="Century Gothic" w:hAnsi="Century Gothic" w:cs="Century Gothic"/>
        </w:rPr>
        <w:t xml:space="preserve"> by the Principal/Nursery Manager</w:t>
      </w:r>
    </w:p>
    <w:p w14:paraId="709D60A3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60913C7B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3ECA30D9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GENDER</w:t>
      </w:r>
    </w:p>
    <w:p w14:paraId="6DC0B977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1597F2C2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1.</w:t>
      </w:r>
      <w:r>
        <w:rPr>
          <w:rFonts w:ascii="Century Gothic" w:eastAsia="Century Gothic" w:hAnsi="Century Gothic" w:cs="Century Gothic"/>
        </w:rPr>
        <w:tab/>
        <w:t xml:space="preserve">The gender of a child should not inhibit </w:t>
      </w:r>
      <w:proofErr w:type="gramStart"/>
      <w:r>
        <w:rPr>
          <w:rFonts w:ascii="Century Gothic" w:eastAsia="Century Gothic" w:hAnsi="Century Gothic" w:cs="Century Gothic"/>
        </w:rPr>
        <w:t>learning</w:t>
      </w:r>
      <w:proofErr w:type="gramEnd"/>
      <w:r>
        <w:rPr>
          <w:rFonts w:ascii="Century Gothic" w:eastAsia="Century Gothic" w:hAnsi="Century Gothic" w:cs="Century Gothic"/>
        </w:rPr>
        <w:t xml:space="preserve"> and staff must ensure that </w:t>
      </w:r>
      <w:r>
        <w:rPr>
          <w:rFonts w:ascii="Century Gothic" w:eastAsia="Century Gothic" w:hAnsi="Century Gothic" w:cs="Century Gothic"/>
        </w:rPr>
        <w:tab/>
        <w:t>stereotyped attitudes and opinions are not accepted.</w:t>
      </w:r>
    </w:p>
    <w:p w14:paraId="0148BEF1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5ED1DB72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2.</w:t>
      </w:r>
      <w:r>
        <w:rPr>
          <w:rFonts w:ascii="Century Gothic" w:eastAsia="Century Gothic" w:hAnsi="Century Gothic" w:cs="Century Gothic"/>
        </w:rPr>
        <w:tab/>
        <w:t xml:space="preserve">Nursery resources and equipment should reflect the society in which </w:t>
      </w:r>
    </w:p>
    <w:p w14:paraId="33DC9196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          children are living and present positive images of women and men and not</w:t>
      </w:r>
    </w:p>
    <w:p w14:paraId="2FC9FF62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          stereotypes.</w:t>
      </w:r>
    </w:p>
    <w:p w14:paraId="73572EE9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72AF9874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5788510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>DISABILITY</w:t>
      </w:r>
    </w:p>
    <w:p w14:paraId="0B959873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</w:p>
    <w:p w14:paraId="05061AE5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1. </w:t>
      </w:r>
      <w:r>
        <w:rPr>
          <w:rFonts w:ascii="Century Gothic" w:eastAsia="Century Gothic" w:hAnsi="Century Gothic" w:cs="Century Gothic"/>
        </w:rPr>
        <w:tab/>
        <w:t>We will provide a safe working environment for disabled staff and children.</w:t>
      </w:r>
    </w:p>
    <w:p w14:paraId="56426F9F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4DC11BF3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2.</w:t>
      </w:r>
      <w:r>
        <w:rPr>
          <w:rFonts w:ascii="Century Gothic" w:eastAsia="Century Gothic" w:hAnsi="Century Gothic" w:cs="Century Gothic"/>
        </w:rPr>
        <w:tab/>
        <w:t xml:space="preserve">The nursery will ensure that where possible disabled staff and children are </w:t>
      </w:r>
      <w:r>
        <w:rPr>
          <w:rFonts w:ascii="Century Gothic" w:eastAsia="Century Gothic" w:hAnsi="Century Gothic" w:cs="Century Gothic"/>
        </w:rPr>
        <w:tab/>
        <w:t xml:space="preserve">provided with    equipment and facilities to enable them to participate fully in the life of the nursery. </w:t>
      </w:r>
    </w:p>
    <w:p w14:paraId="045A166B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0F1AB1E2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E26E89F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  <w:u w:val="single"/>
        </w:rPr>
        <w:t xml:space="preserve">RACISM/ HOMOPHOBIA </w:t>
      </w:r>
    </w:p>
    <w:p w14:paraId="05B6D41D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1F4006D" w14:textId="77777777" w:rsidR="00115796" w:rsidRDefault="00000000">
      <w:pPr>
        <w:spacing w:line="240" w:lineRule="auto"/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1.</w:t>
      </w:r>
      <w:r>
        <w:rPr>
          <w:rFonts w:ascii="Century Gothic" w:eastAsia="Century Gothic" w:hAnsi="Century Gothic" w:cs="Century Gothic"/>
        </w:rPr>
        <w:tab/>
        <w:t>Questions about racism, homophobia, name calling incidents or abuse, must   never be ignored.  Children must be given appropriate information when and where situations arise.</w:t>
      </w:r>
    </w:p>
    <w:p w14:paraId="18C12FAA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464E4CF9" w14:textId="77777777" w:rsidR="00115796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Issues to do with racism/homophobia should be discussed in a manner which reflects the nursery’s policies on equal opportunities and racism.</w:t>
      </w:r>
    </w:p>
    <w:p w14:paraId="44EBB97C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22379966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3.</w:t>
      </w:r>
      <w:r>
        <w:rPr>
          <w:rFonts w:ascii="Century Gothic" w:eastAsia="Century Gothic" w:hAnsi="Century Gothic" w:cs="Century Gothic"/>
        </w:rPr>
        <w:tab/>
        <w:t>We will deal with issues of prejudice and stereotyping by:</w:t>
      </w:r>
    </w:p>
    <w:p w14:paraId="4A049F3E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 xml:space="preserve">- raising awareness of all forms of stereotyping among children and    </w:t>
      </w:r>
    </w:p>
    <w:p w14:paraId="2E5DE86A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                          staff</w:t>
      </w:r>
    </w:p>
    <w:p w14:paraId="63A9EAA5" w14:textId="77777777" w:rsidR="00115796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 xml:space="preserve">- </w:t>
      </w:r>
      <w:proofErr w:type="spellStart"/>
      <w:r>
        <w:rPr>
          <w:rFonts w:ascii="Century Gothic" w:eastAsia="Century Gothic" w:hAnsi="Century Gothic" w:cs="Century Gothic"/>
        </w:rPr>
        <w:t>recognising</w:t>
      </w:r>
      <w:proofErr w:type="spellEnd"/>
      <w:r>
        <w:rPr>
          <w:rFonts w:ascii="Century Gothic" w:eastAsia="Century Gothic" w:hAnsi="Century Gothic" w:cs="Century Gothic"/>
        </w:rPr>
        <w:t xml:space="preserve"> the implications on expectations and performance</w:t>
      </w:r>
    </w:p>
    <w:p w14:paraId="089BA85E" w14:textId="77777777" w:rsidR="00115796" w:rsidRDefault="00115796">
      <w:pPr>
        <w:spacing w:line="240" w:lineRule="auto"/>
        <w:rPr>
          <w:rFonts w:ascii="Century Gothic" w:eastAsia="Century Gothic" w:hAnsi="Century Gothic" w:cs="Century Gothic"/>
        </w:rPr>
      </w:pPr>
    </w:p>
    <w:p w14:paraId="5696CB41" w14:textId="77777777" w:rsidR="00115796" w:rsidRDefault="00115796"/>
    <w:sectPr w:rsidR="0011579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1" w:fontKey="{21DB0CCA-32E3-449B-8C07-45224B7BAB6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FE93B880-EB67-4CE9-9FF4-0C21F4502BEA}"/>
    <w:embedBold r:id="rId3" w:fontKey="{D3135155-67F4-41DB-AA5A-8097D07267FF}"/>
  </w:font>
  <w:font w:name="CG Times">
    <w:charset w:val="00"/>
    <w:family w:val="auto"/>
    <w:pitch w:val="default"/>
    <w:embedRegular r:id="rId4" w:fontKey="{6A75E9E9-779C-4DFB-B4B1-0B24F2C27819}"/>
    <w:embedBold r:id="rId5" w:fontKey="{AE5508D1-EF70-424B-A2DB-DD6751A828A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6" w:fontKey="{5D88CDDA-18AD-4881-AFF2-188D118C71AB}"/>
  </w:font>
  <w:font w:name="Gill Sans">
    <w:altName w:val="Arial"/>
    <w:charset w:val="00"/>
    <w:family w:val="auto"/>
    <w:pitch w:val="default"/>
    <w:embedRegular r:id="rId7" w:fontKey="{C81FC65C-EA3C-41E2-818B-AEA3EF60CF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6CB62EA-C41F-424A-9052-6F4287A580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220C6DB-8695-4F58-ACCB-7F4561FB30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3C30F5"/>
    <w:multiLevelType w:val="multilevel"/>
    <w:tmpl w:val="E2686B82"/>
    <w:lvl w:ilvl="0">
      <w:start w:val="2"/>
      <w:numFmt w:val="decimal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08B6FF4"/>
    <w:multiLevelType w:val="multilevel"/>
    <w:tmpl w:val="5D1EA298"/>
    <w:lvl w:ilvl="0">
      <w:start w:val="6"/>
      <w:numFmt w:val="decimal"/>
      <w:lvlText w:val="%1."/>
      <w:lvlJc w:val="left"/>
      <w:pPr>
        <w:ind w:left="72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08637939">
    <w:abstractNumId w:val="0"/>
  </w:num>
  <w:num w:numId="2" w16cid:durableId="1741831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796"/>
    <w:rsid w:val="00115796"/>
    <w:rsid w:val="00857ECC"/>
    <w:rsid w:val="00E9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BB3BE"/>
  <w15:docId w15:val="{9376E682-AC34-46D5-B6EC-596EFFDF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lnHkwQE/jPC1FM72A+e2+37NvQ==">CgMxLjA4AHIhMVNaYVpGeDhjb1BBSlFlY1NCLTNwaU1XRE4ydTZpNkg3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697</Words>
  <Characters>3974</Characters>
  <Application>Microsoft Office Word</Application>
  <DocSecurity>0</DocSecurity>
  <Lines>33</Lines>
  <Paragraphs>9</Paragraphs>
  <ScaleCrop>false</ScaleCrop>
  <Company>Genesis Trust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Petya Pavlova</cp:lastModifiedBy>
  <cp:revision>2</cp:revision>
  <dcterms:created xsi:type="dcterms:W3CDTF">2026-06-12T16:20:00Z</dcterms:created>
  <dcterms:modified xsi:type="dcterms:W3CDTF">2026-06-12T16:20:00Z</dcterms:modified>
</cp:coreProperties>
</file>